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8373"/>
      <w:bookmarkStart w:id="1" w:name="_Toc1953"/>
      <w:bookmarkStart w:id="2" w:name="_Toc27375"/>
      <w:bookmarkStart w:id="3" w:name="_Toc8968"/>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安宁市第一人民医院安检门建设项目</w:t>
      </w:r>
      <w:bookmarkEnd w:id="0"/>
      <w:bookmarkEnd w:id="1"/>
      <w:bookmarkEnd w:id="2"/>
      <w:bookmarkEnd w:id="3"/>
    </w:p>
    <w:p w14:paraId="594BC8A6">
      <w:pPr>
        <w:pStyle w:val="3"/>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22227"/>
      <w:bookmarkStart w:id="5" w:name="_Toc17988"/>
      <w:bookmarkStart w:id="6" w:name="_Toc5508"/>
      <w:bookmarkStart w:id="7" w:name="_Toc20741"/>
      <w:bookmarkStart w:id="8" w:name="_Toc9230"/>
      <w:bookmarkStart w:id="9" w:name="_Toc11021"/>
      <w:bookmarkStart w:id="10" w:name="_Toc22156"/>
      <w:bookmarkStart w:id="11" w:name="_Toc6550"/>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2025N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04</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17121"/>
      <w:bookmarkStart w:id="13" w:name="_Toc23534"/>
      <w:bookmarkStart w:id="14" w:name="_Toc3978"/>
      <w:bookmarkStart w:id="15" w:name="_Toc6444"/>
      <w:bookmarkStart w:id="16" w:name="_Toc1134"/>
      <w:bookmarkStart w:id="17" w:name="_Toc30971"/>
      <w:bookmarkStart w:id="18" w:name="_Toc7654"/>
      <w:bookmarkStart w:id="19" w:name="_Toc31927"/>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59" w:name="_GoBack"/>
          <w:bookmarkEnd w:id="59"/>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34A8848">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_Toc8968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安宁市第一人民医院安检门建设项目</w:t>
          </w:r>
          <w:r>
            <w:tab/>
          </w:r>
          <w:r>
            <w:fldChar w:fldCharType="begin"/>
          </w:r>
          <w:r>
            <w:instrText xml:space="preserve"> PAGEREF _Toc8968 \h </w:instrText>
          </w:r>
          <w:r>
            <w:fldChar w:fldCharType="separate"/>
          </w:r>
          <w:r>
            <w:t>1</w:t>
          </w:r>
          <w:r>
            <w:fldChar w:fldCharType="end"/>
          </w:r>
          <w:r>
            <w:rPr>
              <w:rFonts w:hint="eastAsia" w:ascii="华文楷体" w:hAnsi="华文楷体" w:eastAsia="华文楷体" w:cs="华文楷体"/>
              <w:szCs w:val="28"/>
            </w:rPr>
            <w:fldChar w:fldCharType="end"/>
          </w:r>
        </w:p>
        <w:p w14:paraId="4FEB851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_Toc6550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2025N04</w:t>
          </w:r>
          <w:r>
            <w:tab/>
          </w:r>
          <w:r>
            <w:fldChar w:fldCharType="begin"/>
          </w:r>
          <w:r>
            <w:instrText xml:space="preserve"> PAGEREF _Toc6550 \h </w:instrText>
          </w:r>
          <w:r>
            <w:fldChar w:fldCharType="separate"/>
          </w:r>
          <w:r>
            <w:t>1</w:t>
          </w:r>
          <w:r>
            <w:fldChar w:fldCharType="end"/>
          </w:r>
          <w:r>
            <w:rPr>
              <w:rFonts w:hint="eastAsia" w:ascii="华文楷体" w:hAnsi="华文楷体" w:eastAsia="华文楷体" w:cs="华文楷体"/>
              <w:szCs w:val="28"/>
            </w:rPr>
            <w:fldChar w:fldCharType="end"/>
          </w:r>
        </w:p>
        <w:p w14:paraId="2ED2466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_Toc31927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_Toc31927 \h </w:instrText>
          </w:r>
          <w:r>
            <w:fldChar w:fldCharType="separate"/>
          </w:r>
          <w:r>
            <w:t>1</w:t>
          </w:r>
          <w:r>
            <w:fldChar w:fldCharType="end"/>
          </w:r>
          <w:r>
            <w:rPr>
              <w:rFonts w:hint="eastAsia" w:ascii="华文楷体" w:hAnsi="华文楷体" w:eastAsia="华文楷体" w:cs="华文楷体"/>
              <w:szCs w:val="28"/>
            </w:rPr>
            <w:fldChar w:fldCharType="end"/>
          </w:r>
        </w:p>
        <w:p w14:paraId="7DC6702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_Toc7973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_Toc7973 \h </w:instrText>
          </w:r>
          <w:r>
            <w:fldChar w:fldCharType="separate"/>
          </w:r>
          <w:r>
            <w:t>3</w:t>
          </w:r>
          <w:r>
            <w:fldChar w:fldCharType="end"/>
          </w:r>
          <w:r>
            <w:rPr>
              <w:rFonts w:hint="eastAsia" w:ascii="华文楷体" w:hAnsi="华文楷体" w:eastAsia="华文楷体" w:cs="华文楷体"/>
              <w:szCs w:val="28"/>
            </w:rPr>
            <w:fldChar w:fldCharType="end"/>
          </w:r>
        </w:p>
        <w:p w14:paraId="76F47A6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_Toc13273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_Toc13273 \h </w:instrText>
          </w:r>
          <w:r>
            <w:fldChar w:fldCharType="separate"/>
          </w:r>
          <w:r>
            <w:t>5</w:t>
          </w:r>
          <w:r>
            <w:fldChar w:fldCharType="end"/>
          </w:r>
          <w:r>
            <w:rPr>
              <w:rFonts w:hint="eastAsia" w:ascii="华文楷体" w:hAnsi="华文楷体" w:eastAsia="华文楷体" w:cs="华文楷体"/>
              <w:szCs w:val="28"/>
            </w:rPr>
            <w:fldChar w:fldCharType="end"/>
          </w:r>
        </w:p>
        <w:p w14:paraId="52604F3C">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_Toc9079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四、响应人信息表</w:t>
          </w:r>
          <w:r>
            <w:tab/>
          </w:r>
          <w:r>
            <w:fldChar w:fldCharType="begin"/>
          </w:r>
          <w:r>
            <w:instrText xml:space="preserve"> PAGEREF _Toc9079 \h </w:instrText>
          </w:r>
          <w:r>
            <w:fldChar w:fldCharType="separate"/>
          </w:r>
          <w:r>
            <w:t>8</w:t>
          </w:r>
          <w:r>
            <w:fldChar w:fldCharType="end"/>
          </w:r>
          <w:r>
            <w:rPr>
              <w:rFonts w:hint="eastAsia" w:ascii="华文楷体" w:hAnsi="华文楷体" w:eastAsia="华文楷体" w:cs="华文楷体"/>
              <w:szCs w:val="28"/>
            </w:rPr>
            <w:fldChar w:fldCharType="end"/>
          </w:r>
        </w:p>
        <w:p w14:paraId="6FDAC52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_Toc9822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五、法定代表人(负责人)身份证明书</w:t>
          </w:r>
          <w:r>
            <w:tab/>
          </w:r>
          <w:r>
            <w:fldChar w:fldCharType="begin"/>
          </w:r>
          <w:r>
            <w:instrText xml:space="preserve"> PAGEREF _Toc9822 \h </w:instrText>
          </w:r>
          <w:r>
            <w:fldChar w:fldCharType="separate"/>
          </w:r>
          <w:r>
            <w:t>9</w:t>
          </w:r>
          <w:r>
            <w:fldChar w:fldCharType="end"/>
          </w:r>
          <w:r>
            <w:rPr>
              <w:rFonts w:hint="eastAsia" w:ascii="华文楷体" w:hAnsi="华文楷体" w:eastAsia="华文楷体" w:cs="华文楷体"/>
              <w:szCs w:val="28"/>
            </w:rPr>
            <w:fldChar w:fldCharType="end"/>
          </w:r>
        </w:p>
        <w:p w14:paraId="7A6E8AB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_Toc22420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六、法定代表人（负责人）授权委托书</w:t>
          </w:r>
          <w:r>
            <w:tab/>
          </w:r>
          <w:r>
            <w:fldChar w:fldCharType="begin"/>
          </w:r>
          <w:r>
            <w:instrText xml:space="preserve"> PAGEREF _Toc22420 \h </w:instrText>
          </w:r>
          <w:r>
            <w:fldChar w:fldCharType="separate"/>
          </w:r>
          <w:r>
            <w:t>10</w:t>
          </w:r>
          <w:r>
            <w:fldChar w:fldCharType="end"/>
          </w:r>
          <w:r>
            <w:rPr>
              <w:rFonts w:hint="eastAsia" w:ascii="华文楷体" w:hAnsi="华文楷体" w:eastAsia="华文楷体" w:cs="华文楷体"/>
              <w:szCs w:val="28"/>
            </w:rPr>
            <w:fldChar w:fldCharType="end"/>
          </w:r>
        </w:p>
        <w:p w14:paraId="6E20237C">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_Toc18594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七、委托代理人社保缴纳证明</w:t>
          </w:r>
          <w:r>
            <w:tab/>
          </w:r>
          <w:r>
            <w:fldChar w:fldCharType="begin"/>
          </w:r>
          <w:r>
            <w:instrText xml:space="preserve"> PAGEREF _Toc18594 \h </w:instrText>
          </w:r>
          <w:r>
            <w:fldChar w:fldCharType="separate"/>
          </w:r>
          <w:r>
            <w:t>11</w:t>
          </w:r>
          <w:r>
            <w:fldChar w:fldCharType="end"/>
          </w:r>
          <w:r>
            <w:rPr>
              <w:rFonts w:hint="eastAsia" w:ascii="华文楷体" w:hAnsi="华文楷体" w:eastAsia="华文楷体" w:cs="华文楷体"/>
              <w:szCs w:val="28"/>
            </w:rPr>
            <w:fldChar w:fldCharType="end"/>
          </w:r>
        </w:p>
        <w:p w14:paraId="0F6B830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_Toc4113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_Toc4113 \h </w:instrText>
          </w:r>
          <w:r>
            <w:fldChar w:fldCharType="separate"/>
          </w:r>
          <w:r>
            <w:t>12</w:t>
          </w:r>
          <w:r>
            <w:fldChar w:fldCharType="end"/>
          </w:r>
          <w:r>
            <w:rPr>
              <w:rFonts w:hint="eastAsia" w:ascii="华文楷体" w:hAnsi="华文楷体" w:eastAsia="华文楷体" w:cs="华文楷体"/>
              <w:szCs w:val="28"/>
            </w:rPr>
            <w:fldChar w:fldCharType="end"/>
          </w:r>
        </w:p>
        <w:p w14:paraId="73217FD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_Toc12266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_Toc12266 \h </w:instrText>
          </w:r>
          <w:r>
            <w:fldChar w:fldCharType="separate"/>
          </w:r>
          <w:r>
            <w:t>13</w:t>
          </w:r>
          <w:r>
            <w:fldChar w:fldCharType="end"/>
          </w:r>
          <w:r>
            <w:rPr>
              <w:rFonts w:hint="eastAsia" w:ascii="华文楷体" w:hAnsi="华文楷体" w:eastAsia="华文楷体" w:cs="华文楷体"/>
              <w:szCs w:val="28"/>
            </w:rPr>
            <w:fldChar w:fldCharType="end"/>
          </w:r>
        </w:p>
        <w:p w14:paraId="6B84ED65">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_Toc23581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_Toc23581 \h </w:instrText>
          </w:r>
          <w:r>
            <w:fldChar w:fldCharType="separate"/>
          </w:r>
          <w:r>
            <w:t>14</w:t>
          </w:r>
          <w:r>
            <w:fldChar w:fldCharType="end"/>
          </w:r>
          <w:r>
            <w:rPr>
              <w:rFonts w:hint="eastAsia" w:ascii="华文楷体" w:hAnsi="华文楷体" w:eastAsia="华文楷体" w:cs="华文楷体"/>
              <w:szCs w:val="28"/>
            </w:rPr>
            <w:fldChar w:fldCharType="end"/>
          </w:r>
        </w:p>
        <w:p w14:paraId="5C723FA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_Toc10681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十一、项目建设方案</w:t>
          </w:r>
          <w:r>
            <w:rPr>
              <w:rFonts w:hint="eastAsia" w:ascii="华文楷体" w:hAnsi="华文楷体" w:eastAsia="华文楷体" w:cs="华文楷体"/>
              <w:bCs w:val="0"/>
              <w:kern w:val="2"/>
              <w:szCs w:val="24"/>
              <w:lang w:val="en-US" w:eastAsia="zh-CN" w:bidi="ar-SA"/>
            </w:rPr>
            <w:t>（格式自拟，参考评分标准）</w:t>
          </w:r>
          <w:r>
            <w:tab/>
          </w:r>
          <w:r>
            <w:fldChar w:fldCharType="begin"/>
          </w:r>
          <w:r>
            <w:instrText xml:space="preserve"> PAGEREF _Toc10681 \h </w:instrText>
          </w:r>
          <w:r>
            <w:fldChar w:fldCharType="separate"/>
          </w:r>
          <w:r>
            <w:t>15</w:t>
          </w:r>
          <w:r>
            <w:fldChar w:fldCharType="end"/>
          </w:r>
          <w:r>
            <w:rPr>
              <w:rFonts w:hint="eastAsia" w:ascii="华文楷体" w:hAnsi="华文楷体" w:eastAsia="华文楷体" w:cs="华文楷体"/>
              <w:szCs w:val="28"/>
            </w:rPr>
            <w:fldChar w:fldCharType="end"/>
          </w:r>
        </w:p>
        <w:p w14:paraId="5345CDD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_Toc10745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十三、近三年类似项目业绩</w:t>
          </w:r>
          <w:r>
            <w:tab/>
          </w:r>
          <w:r>
            <w:fldChar w:fldCharType="begin"/>
          </w:r>
          <w:r>
            <w:instrText xml:space="preserve"> PAGEREF _Toc10745 \h </w:instrText>
          </w:r>
          <w:r>
            <w:fldChar w:fldCharType="separate"/>
          </w:r>
          <w:r>
            <w:t>17</w:t>
          </w:r>
          <w:r>
            <w:fldChar w:fldCharType="end"/>
          </w:r>
          <w:r>
            <w:rPr>
              <w:rFonts w:hint="eastAsia" w:ascii="华文楷体" w:hAnsi="华文楷体" w:eastAsia="华文楷体" w:cs="华文楷体"/>
              <w:szCs w:val="28"/>
            </w:rPr>
            <w:fldChar w:fldCharType="end"/>
          </w:r>
        </w:p>
        <w:p w14:paraId="1D5360A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_Toc3823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_Toc3823 \h </w:instrText>
          </w:r>
          <w:r>
            <w:fldChar w:fldCharType="separate"/>
          </w:r>
          <w:r>
            <w:t>18</w:t>
          </w:r>
          <w:r>
            <w:fldChar w:fldCharType="end"/>
          </w:r>
          <w:r>
            <w:rPr>
              <w:rFonts w:hint="eastAsia" w:ascii="华文楷体" w:hAnsi="华文楷体" w:eastAsia="华文楷体" w:cs="华文楷体"/>
              <w:szCs w:val="28"/>
            </w:rPr>
            <w:fldChar w:fldCharType="end"/>
          </w:r>
        </w:p>
        <w:p w14:paraId="4CCF1C9E">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7973"/>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安宁市第一人民医院安检门建设项目</w:t>
      </w:r>
    </w:p>
    <w:tbl>
      <w:tblPr>
        <w:tblW w:w="154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762"/>
        <w:gridCol w:w="1830"/>
        <w:gridCol w:w="1454"/>
        <w:gridCol w:w="4096"/>
        <w:gridCol w:w="945"/>
        <w:gridCol w:w="1005"/>
        <w:gridCol w:w="915"/>
        <w:gridCol w:w="1350"/>
        <w:gridCol w:w="3075"/>
      </w:tblGrid>
      <w:tr w14:paraId="5D24F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00C5BB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序号</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49E399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设备名称</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4C87F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设备型号</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39259A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设备参数</w:t>
            </w: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248FE2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单位</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25E341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数量</w:t>
            </w: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7D94C6E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单价</w:t>
            </w: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099DF0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金额</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2D8DE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备注</w:t>
            </w:r>
          </w:p>
        </w:tc>
      </w:tr>
      <w:tr w14:paraId="555B3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278B85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3EF3C7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智能安检通门</w:t>
            </w:r>
          </w:p>
        </w:tc>
        <w:tc>
          <w:tcPr>
            <w:tcW w:w="1454" w:type="dxa"/>
            <w:tcBorders>
              <w:top w:val="single" w:color="000000" w:sz="4" w:space="0"/>
              <w:left w:val="single" w:color="000000" w:sz="4" w:space="0"/>
              <w:bottom w:val="single" w:color="000000" w:sz="4" w:space="0"/>
              <w:right w:val="single" w:color="000000" w:sz="4" w:space="0"/>
            </w:tcBorders>
            <w:shd w:val="clear"/>
            <w:vAlign w:val="center"/>
          </w:tcPr>
          <w:p w14:paraId="073307F7">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4096" w:type="dxa"/>
            <w:tcBorders>
              <w:top w:val="single" w:color="000000" w:sz="4" w:space="0"/>
              <w:left w:val="single" w:color="000000" w:sz="4" w:space="0"/>
              <w:bottom w:val="single" w:color="000000" w:sz="4" w:space="0"/>
              <w:right w:val="single" w:color="000000" w:sz="4" w:space="0"/>
            </w:tcBorders>
            <w:shd w:val="clear"/>
            <w:vAlign w:val="center"/>
          </w:tcPr>
          <w:p w14:paraId="4EC6C78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16"/>
                <w:szCs w:val="16"/>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1B7F5E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13681E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w:t>
            </w: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093B4221">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644DC096">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87C61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智能安检门</w:t>
            </w:r>
          </w:p>
        </w:tc>
      </w:tr>
      <w:tr w14:paraId="1A01D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661034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606BF1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安检平台</w:t>
            </w:r>
          </w:p>
        </w:tc>
        <w:tc>
          <w:tcPr>
            <w:tcW w:w="1454" w:type="dxa"/>
            <w:tcBorders>
              <w:top w:val="single" w:color="000000" w:sz="4" w:space="0"/>
              <w:left w:val="single" w:color="000000" w:sz="4" w:space="0"/>
              <w:bottom w:val="single" w:color="000000" w:sz="4" w:space="0"/>
              <w:right w:val="single" w:color="000000" w:sz="4" w:space="0"/>
            </w:tcBorders>
            <w:shd w:val="clear"/>
            <w:vAlign w:val="center"/>
          </w:tcPr>
          <w:p w14:paraId="2A9EEF96">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05C74507">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242829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套</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616BA8B8">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3CA8FCA7">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36BD94F4">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vAlign w:val="center"/>
          </w:tcPr>
          <w:p w14:paraId="63458D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统一管理平台两套；设计为8道安检门平台</w:t>
            </w:r>
          </w:p>
        </w:tc>
      </w:tr>
      <w:tr w14:paraId="6066B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2BFA1B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081CC9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UPS</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7C05B1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干性电池</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4A93A45E">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388BAD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组</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7F81AC8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51273EAF">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1E2A4302">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4C15D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安检门断电使用</w:t>
            </w:r>
          </w:p>
        </w:tc>
      </w:tr>
      <w:tr w14:paraId="32B73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4C79AB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4</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0057E3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光纤</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0AC32B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12芯</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29AE2137">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373240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38A5C349">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395C631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5FB7C3F6">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vAlign w:val="center"/>
          </w:tcPr>
          <w:p w14:paraId="11B20A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传输信号到同一管理部</w:t>
            </w:r>
          </w:p>
        </w:tc>
      </w:tr>
      <w:tr w14:paraId="0992C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1F3538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5</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21D3A5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网线</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0C9450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六类网线</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56E617AC">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361221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61B215C0">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765E64CE">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57302BD8">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386C63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安检门信号线</w:t>
            </w:r>
          </w:p>
        </w:tc>
      </w:tr>
      <w:tr w14:paraId="6D4E0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53535C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6</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45F3C1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电缆</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34B740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3X4全铜电缆</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3170C659">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232732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2C04138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599EE598">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35C8B86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258D62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安检门供电</w:t>
            </w:r>
          </w:p>
        </w:tc>
      </w:tr>
      <w:tr w14:paraId="0B51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7FE0B8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7</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0A6BE1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PVC管</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642029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20/25</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5F045B24">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725A8A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5BFE4919">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3B8F5B78">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76C2B535">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2EB07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排线线管</w:t>
            </w:r>
          </w:p>
        </w:tc>
      </w:tr>
      <w:tr w14:paraId="16979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4E4BAA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8</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3A49A6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防水雨棚</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451D25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自建</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5E5B7A70">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4D795B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平方</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18A258D2">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27764E6C">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0C9F91E2">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vAlign w:val="center"/>
          </w:tcPr>
          <w:p w14:paraId="2073B9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金方院区2道连然院区4道</w:t>
            </w:r>
          </w:p>
        </w:tc>
      </w:tr>
      <w:tr w14:paraId="33EC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64A675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9</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38F05F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安装摆闸</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4CF75B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自装</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07BF4B62">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776A23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道</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7DDD6747">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5A559447">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20471617">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vAlign w:val="center"/>
          </w:tcPr>
          <w:p w14:paraId="104FF2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金方院区1道连然院区2道利旧安装</w:t>
            </w:r>
          </w:p>
        </w:tc>
      </w:tr>
      <w:tr w14:paraId="6008A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09FC2A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10</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010CFF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安检门基础</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15FC4A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自建</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7F363ABA">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6E8327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道</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09790E91">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6F9FBBD5">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62124178">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vAlign w:val="center"/>
          </w:tcPr>
          <w:p w14:paraId="1C2776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金方院区3道连然院区2道</w:t>
            </w:r>
          </w:p>
        </w:tc>
      </w:tr>
      <w:tr w14:paraId="2FEDB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377BDB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11</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210D95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摆闸安装基础</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47B7DB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自建</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27CCF79F">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0CA500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道</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18B2A3CC">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45FB814F">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47E4C6D2">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vAlign w:val="center"/>
          </w:tcPr>
          <w:p w14:paraId="22E745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金方院区1道连然院区3道</w:t>
            </w:r>
          </w:p>
        </w:tc>
      </w:tr>
      <w:tr w14:paraId="26004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2EDE64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12</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3DBD3D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不锈钢</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3CC290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自建</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6BB74331">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1E9897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73D8916A">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6A78771D">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3C0A85C4">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vAlign w:val="center"/>
          </w:tcPr>
          <w:p w14:paraId="4AAD734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r>
      <w:tr w14:paraId="74EA0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3BBCE1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13</w:t>
            </w:r>
          </w:p>
        </w:tc>
        <w:tc>
          <w:tcPr>
            <w:tcW w:w="1830" w:type="dxa"/>
            <w:tcBorders>
              <w:top w:val="single" w:color="000000" w:sz="4" w:space="0"/>
              <w:left w:val="single" w:color="000000" w:sz="4" w:space="0"/>
              <w:bottom w:val="single" w:color="000000" w:sz="4" w:space="0"/>
              <w:right w:val="single" w:color="000000" w:sz="4" w:space="0"/>
            </w:tcBorders>
            <w:shd w:val="clear"/>
            <w:noWrap/>
            <w:vAlign w:val="center"/>
          </w:tcPr>
          <w:p w14:paraId="18C262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二号门出口整改</w:t>
            </w:r>
          </w:p>
        </w:tc>
        <w:tc>
          <w:tcPr>
            <w:tcW w:w="1454" w:type="dxa"/>
            <w:tcBorders>
              <w:top w:val="single" w:color="000000" w:sz="4" w:space="0"/>
              <w:left w:val="single" w:color="000000" w:sz="4" w:space="0"/>
              <w:bottom w:val="single" w:color="000000" w:sz="4" w:space="0"/>
              <w:right w:val="single" w:color="000000" w:sz="4" w:space="0"/>
            </w:tcBorders>
            <w:shd w:val="clear"/>
            <w:noWrap/>
            <w:vAlign w:val="center"/>
          </w:tcPr>
          <w:p w14:paraId="75C828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自建</w:t>
            </w:r>
          </w:p>
        </w:tc>
        <w:tc>
          <w:tcPr>
            <w:tcW w:w="4096" w:type="dxa"/>
            <w:tcBorders>
              <w:top w:val="single" w:color="000000" w:sz="4" w:space="0"/>
              <w:left w:val="single" w:color="000000" w:sz="4" w:space="0"/>
              <w:bottom w:val="single" w:color="000000" w:sz="4" w:space="0"/>
              <w:right w:val="single" w:color="000000" w:sz="4" w:space="0"/>
            </w:tcBorders>
            <w:shd w:val="clear"/>
            <w:noWrap/>
            <w:vAlign w:val="center"/>
          </w:tcPr>
          <w:p w14:paraId="0DE5E377">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noWrap/>
            <w:vAlign w:val="center"/>
          </w:tcPr>
          <w:p w14:paraId="7E8227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次</w:t>
            </w:r>
          </w:p>
        </w:tc>
        <w:tc>
          <w:tcPr>
            <w:tcW w:w="1005" w:type="dxa"/>
            <w:tcBorders>
              <w:top w:val="single" w:color="000000" w:sz="4" w:space="0"/>
              <w:left w:val="single" w:color="000000" w:sz="4" w:space="0"/>
              <w:bottom w:val="single" w:color="000000" w:sz="4" w:space="0"/>
              <w:right w:val="single" w:color="000000" w:sz="4" w:space="0"/>
            </w:tcBorders>
            <w:shd w:val="clear"/>
            <w:noWrap/>
            <w:vAlign w:val="center"/>
          </w:tcPr>
          <w:p w14:paraId="42F17E20">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noWrap/>
            <w:vAlign w:val="center"/>
          </w:tcPr>
          <w:p w14:paraId="4CE5759F">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noWrap/>
            <w:vAlign w:val="center"/>
          </w:tcPr>
          <w:p w14:paraId="266BA28F">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vAlign w:val="center"/>
          </w:tcPr>
          <w:p w14:paraId="5AC674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连然院区二号门用水泥打平</w:t>
            </w:r>
          </w:p>
        </w:tc>
      </w:tr>
      <w:tr w14:paraId="7ED3D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5C4AC5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14</w:t>
            </w:r>
          </w:p>
        </w:tc>
        <w:tc>
          <w:tcPr>
            <w:tcW w:w="10245" w:type="dxa"/>
            <w:gridSpan w:val="6"/>
            <w:tcBorders>
              <w:top w:val="single" w:color="000000" w:sz="4" w:space="0"/>
              <w:left w:val="single" w:color="000000" w:sz="4" w:space="0"/>
              <w:bottom w:val="single" w:color="000000" w:sz="4" w:space="0"/>
              <w:right w:val="single" w:color="000000" w:sz="4" w:space="0"/>
            </w:tcBorders>
            <w:shd w:val="clear"/>
            <w:noWrap/>
            <w:vAlign w:val="bottom"/>
          </w:tcPr>
          <w:p w14:paraId="57299B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工程设备小计费用</w:t>
            </w:r>
          </w:p>
        </w:tc>
        <w:tc>
          <w:tcPr>
            <w:tcW w:w="1350" w:type="dxa"/>
            <w:tcBorders>
              <w:top w:val="single" w:color="000000" w:sz="4" w:space="0"/>
              <w:left w:val="single" w:color="000000" w:sz="4" w:space="0"/>
              <w:bottom w:val="single" w:color="000000" w:sz="4" w:space="0"/>
              <w:right w:val="single" w:color="000000" w:sz="4" w:space="0"/>
            </w:tcBorders>
            <w:shd w:val="clear"/>
            <w:noWrap/>
            <w:vAlign w:val="bottom"/>
          </w:tcPr>
          <w:p w14:paraId="633C9DC9">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33600E2D">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r>
      <w:tr w14:paraId="51371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05B15C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15</w:t>
            </w:r>
          </w:p>
        </w:tc>
        <w:tc>
          <w:tcPr>
            <w:tcW w:w="10245" w:type="dxa"/>
            <w:gridSpan w:val="6"/>
            <w:tcBorders>
              <w:top w:val="single" w:color="000000" w:sz="4" w:space="0"/>
              <w:left w:val="single" w:color="000000" w:sz="4" w:space="0"/>
              <w:bottom w:val="single" w:color="000000" w:sz="4" w:space="0"/>
              <w:right w:val="single" w:color="000000" w:sz="4" w:space="0"/>
            </w:tcBorders>
            <w:shd w:val="clear"/>
            <w:noWrap/>
            <w:vAlign w:val="bottom"/>
          </w:tcPr>
          <w:p w14:paraId="190C6D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工程安装及税率费10%</w:t>
            </w:r>
          </w:p>
        </w:tc>
        <w:tc>
          <w:tcPr>
            <w:tcW w:w="1350" w:type="dxa"/>
            <w:tcBorders>
              <w:top w:val="single" w:color="000000" w:sz="4" w:space="0"/>
              <w:left w:val="single" w:color="000000" w:sz="4" w:space="0"/>
              <w:bottom w:val="single" w:color="000000" w:sz="4" w:space="0"/>
              <w:right w:val="single" w:color="000000" w:sz="4" w:space="0"/>
            </w:tcBorders>
            <w:shd w:val="clear"/>
            <w:noWrap/>
            <w:vAlign w:val="bottom"/>
          </w:tcPr>
          <w:p w14:paraId="4F881099">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0B44666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r>
      <w:tr w14:paraId="2C6B1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2" w:type="dxa"/>
            <w:tcBorders>
              <w:top w:val="single" w:color="000000" w:sz="4" w:space="0"/>
              <w:left w:val="single" w:color="000000" w:sz="4" w:space="0"/>
              <w:bottom w:val="single" w:color="000000" w:sz="4" w:space="0"/>
              <w:right w:val="single" w:color="000000" w:sz="4" w:space="0"/>
            </w:tcBorders>
            <w:shd w:val="clear"/>
            <w:noWrap/>
            <w:vAlign w:val="center"/>
          </w:tcPr>
          <w:p w14:paraId="0253B8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16</w:t>
            </w:r>
          </w:p>
        </w:tc>
        <w:tc>
          <w:tcPr>
            <w:tcW w:w="10245" w:type="dxa"/>
            <w:gridSpan w:val="6"/>
            <w:tcBorders>
              <w:top w:val="single" w:color="000000" w:sz="4" w:space="0"/>
              <w:left w:val="single" w:color="000000" w:sz="4" w:space="0"/>
              <w:bottom w:val="single" w:color="000000" w:sz="4" w:space="0"/>
              <w:right w:val="single" w:color="000000" w:sz="4" w:space="0"/>
            </w:tcBorders>
            <w:shd w:val="clear"/>
            <w:noWrap/>
            <w:vAlign w:val="bottom"/>
          </w:tcPr>
          <w:p w14:paraId="50CA11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bdr w:val="none" w:color="auto" w:sz="0" w:space="0"/>
                <w:lang w:val="en-US" w:eastAsia="zh-CN" w:bidi="ar"/>
              </w:rPr>
              <w:t>工程合计费用</w:t>
            </w:r>
          </w:p>
        </w:tc>
        <w:tc>
          <w:tcPr>
            <w:tcW w:w="1350" w:type="dxa"/>
            <w:tcBorders>
              <w:top w:val="single" w:color="000000" w:sz="4" w:space="0"/>
              <w:left w:val="single" w:color="000000" w:sz="4" w:space="0"/>
              <w:bottom w:val="single" w:color="000000" w:sz="4" w:space="0"/>
              <w:right w:val="single" w:color="000000" w:sz="4" w:space="0"/>
            </w:tcBorders>
            <w:shd w:val="clear"/>
            <w:noWrap/>
            <w:vAlign w:val="bottom"/>
          </w:tcPr>
          <w:p w14:paraId="798553ED">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00913C6D">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3C0043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13273"/>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安宁市第一人民医院安检门建设项目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ANYGT-YNTP-2025N04</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none"/>
          <w:lang w:val="en-US" w:eastAsia="zh-CN"/>
        </w:rPr>
        <w:t>本项目</w:t>
      </w:r>
      <w:r>
        <w:rPr>
          <w:rFonts w:hint="eastAsia" w:ascii="华文楷体" w:hAnsi="华文楷体" w:eastAsia="华文楷体" w:cs="华文楷体"/>
          <w:b w:val="0"/>
          <w:bCs w:val="0"/>
          <w:sz w:val="22"/>
          <w:szCs w:val="22"/>
          <w:u w:val="none"/>
          <w:lang w:val="en-US" w:eastAsia="zh-CN"/>
        </w:rPr>
        <w:t>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4C8E337B">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4270E020">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563" w:firstLineChars="800"/>
        <w:jc w:val="both"/>
        <w:textAlignment w:val="baseline"/>
        <w:outlineLvl w:val="9"/>
        <w:rPr>
          <w:rFonts w:hint="eastAsia" w:ascii="华文楷体" w:hAnsi="华文楷体" w:eastAsia="华文楷体" w:cs="华文楷体"/>
          <w:color w:val="FF0000"/>
          <w:sz w:val="32"/>
          <w:szCs w:val="32"/>
          <w:lang w:val="en-US" w:eastAsia="zh-CN"/>
        </w:rPr>
      </w:pPr>
      <w:bookmarkStart w:id="25" w:name="_Toc8519"/>
      <w:bookmarkStart w:id="26" w:name="_Toc25991"/>
      <w:r>
        <w:rPr>
          <w:rFonts w:hint="eastAsia" w:ascii="华文楷体" w:hAnsi="华文楷体" w:eastAsia="华文楷体" w:cs="华文楷体"/>
          <w:color w:val="FF0000"/>
          <w:sz w:val="32"/>
          <w:szCs w:val="32"/>
          <w:lang w:val="zh-CN" w:eastAsia="zh-CN"/>
        </w:rPr>
        <w:t>三、项目采购需求偏离表</w:t>
      </w:r>
    </w:p>
    <w:p w14:paraId="604F5C2B">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安宁市第一人民医院安检门建设项目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ANYGT-YNTP-2025N04</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5"/>
    <w:p w14:paraId="11AE9615">
      <w:pPr>
        <w:pStyle w:val="5"/>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7" w:name="_Toc87445179"/>
      <w:bookmarkStart w:id="28" w:name="_Toc13398"/>
      <w:bookmarkStart w:id="29" w:name="_Toc493600038"/>
      <w:bookmarkStart w:id="30" w:name="_Toc9079"/>
      <w:bookmarkStart w:id="31" w:name="_Toc351391183"/>
      <w:bookmarkStart w:id="32" w:name="_Toc10217844"/>
      <w:bookmarkStart w:id="33" w:name="_Toc20950"/>
      <w:bookmarkStart w:id="34" w:name="_Toc389130506"/>
      <w:bookmarkStart w:id="35" w:name="_Toc205269530"/>
      <w:r>
        <w:rPr>
          <w:rFonts w:hint="eastAsia" w:ascii="华文楷体" w:hAnsi="华文楷体" w:eastAsia="华文楷体" w:cs="华文楷体"/>
          <w:b/>
          <w:color w:val="FF0000"/>
          <w:kern w:val="0"/>
          <w:sz w:val="32"/>
          <w:szCs w:val="32"/>
          <w:lang w:val="zh-CN" w:eastAsia="zh-CN" w:bidi="ar-SA"/>
        </w:rPr>
        <w:t>四、响应人信息表</w:t>
      </w:r>
      <w:bookmarkEnd w:id="27"/>
      <w:bookmarkEnd w:id="28"/>
      <w:bookmarkEnd w:id="29"/>
      <w:bookmarkEnd w:id="30"/>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6" w:name="OLE_LINK22"/>
            <w:bookmarkStart w:id="37"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6"/>
            <w:bookmarkEnd w:id="37"/>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6282591">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4"/>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8" w:name="_Toc9822"/>
      <w:r>
        <w:rPr>
          <w:rFonts w:hint="eastAsia" w:ascii="华文楷体" w:hAnsi="华文楷体" w:eastAsia="华文楷体" w:cs="华文楷体"/>
          <w:color w:val="FF0000"/>
          <w:sz w:val="32"/>
          <w:szCs w:val="32"/>
          <w:lang w:val="en-US" w:eastAsia="zh-CN"/>
        </w:rPr>
        <w:t>五、法定代表人(负责人)身份证明书</w:t>
      </w:r>
      <w:bookmarkEnd w:id="31"/>
      <w:bookmarkEnd w:id="32"/>
      <w:bookmarkEnd w:id="33"/>
      <w:bookmarkEnd w:id="34"/>
      <w:bookmarkEnd w:id="35"/>
      <w:bookmarkEnd w:id="38"/>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5"/>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39" w:name="_Toc21393"/>
      <w:bookmarkStart w:id="40" w:name="_Toc22420"/>
      <w:r>
        <w:rPr>
          <w:rFonts w:hint="eastAsia" w:ascii="华文楷体" w:hAnsi="华文楷体" w:eastAsia="华文楷体" w:cs="华文楷体"/>
          <w:b/>
          <w:color w:val="FF0000"/>
          <w:kern w:val="0"/>
          <w:sz w:val="32"/>
          <w:szCs w:val="32"/>
          <w:lang w:val="en-US" w:eastAsia="zh-CN" w:bidi="ar-SA"/>
        </w:rPr>
        <w:t>六、法定代表人（负责人）授权委托书</w:t>
      </w:r>
      <w:bookmarkEnd w:id="39"/>
      <w:bookmarkEnd w:id="40"/>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安宁市第一人民医院安检门建设项目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5"/>
        <w:pageBreakBefore w:val="0"/>
        <w:numPr>
          <w:numId w:val="0"/>
        </w:numPr>
        <w:topLinePunct w:val="0"/>
        <w:bidi w:val="0"/>
        <w:snapToGrid/>
        <w:spacing w:line="240" w:lineRule="auto"/>
        <w:ind w:firstLine="1922" w:firstLineChars="600"/>
        <w:jc w:val="both"/>
        <w:outlineLvl w:val="0"/>
        <w:rPr>
          <w:rFonts w:hint="eastAsia" w:ascii="华文楷体" w:hAnsi="华文楷体" w:eastAsia="华文楷体" w:cs="华文楷体"/>
          <w:b/>
          <w:color w:val="FF0000"/>
          <w:kern w:val="0"/>
          <w:sz w:val="32"/>
          <w:szCs w:val="32"/>
          <w:lang w:val="en-US" w:eastAsia="zh-CN" w:bidi="ar-SA"/>
        </w:rPr>
      </w:pPr>
      <w:bookmarkStart w:id="41" w:name="_Toc18594"/>
      <w:r>
        <w:rPr>
          <w:rFonts w:hint="eastAsia" w:ascii="华文楷体" w:hAnsi="华文楷体" w:eastAsia="华文楷体" w:cs="华文楷体"/>
          <w:b/>
          <w:color w:val="FF0000"/>
          <w:kern w:val="0"/>
          <w:sz w:val="32"/>
          <w:szCs w:val="32"/>
          <w:lang w:val="en-US" w:eastAsia="zh-CN" w:bidi="ar-SA"/>
        </w:rPr>
        <w:t>七、委托代理人社保缴纳证明</w:t>
      </w:r>
      <w:bookmarkEnd w:id="41"/>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2"/>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6"/>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6"/>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6"/>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6"/>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2" w:name="_Toc4113"/>
      <w:r>
        <w:rPr>
          <w:rFonts w:hint="eastAsia" w:ascii="华文楷体" w:hAnsi="华文楷体" w:eastAsia="华文楷体" w:cs="华文楷体"/>
          <w:b/>
          <w:color w:val="FF0000"/>
          <w:kern w:val="0"/>
          <w:sz w:val="32"/>
          <w:szCs w:val="32"/>
          <w:lang w:val="en-US" w:eastAsia="zh-CN" w:bidi="ar-SA"/>
        </w:rPr>
        <w:t>八、质量保证书</w:t>
      </w:r>
      <w:bookmarkEnd w:id="42"/>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安宁市第一人民医院安检门建设项目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ANYGT-YNTP-2025N04</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6"/>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2"/>
        <w:rPr>
          <w:rFonts w:hint="eastAsia" w:ascii="华文楷体" w:hAnsi="华文楷体" w:eastAsia="华文楷体" w:cs="华文楷体"/>
          <w:sz w:val="32"/>
          <w:szCs w:val="32"/>
          <w:lang w:val="en-US" w:eastAsia="zh-CN"/>
        </w:rPr>
      </w:pPr>
    </w:p>
    <w:p w14:paraId="033B2430">
      <w:pPr>
        <w:pStyle w:val="6"/>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12266"/>
      <w:r>
        <w:rPr>
          <w:rFonts w:hint="eastAsia" w:ascii="华文楷体" w:hAnsi="华文楷体" w:eastAsia="华文楷体" w:cs="华文楷体"/>
          <w:b/>
          <w:color w:val="FF0000"/>
          <w:kern w:val="0"/>
          <w:sz w:val="32"/>
          <w:szCs w:val="32"/>
          <w:lang w:val="en-US" w:eastAsia="zh-CN" w:bidi="ar-SA"/>
        </w:rPr>
        <w:t>九、响应人资质文件</w:t>
      </w:r>
      <w:bookmarkEnd w:id="43"/>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4"/>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4"/>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3581"/>
      <w:r>
        <w:rPr>
          <w:rFonts w:hint="eastAsia" w:ascii="华文楷体" w:hAnsi="华文楷体" w:eastAsia="华文楷体" w:cs="华文楷体"/>
          <w:b/>
          <w:color w:val="FF0000"/>
          <w:kern w:val="0"/>
          <w:sz w:val="32"/>
          <w:szCs w:val="32"/>
          <w:lang w:val="en-US" w:eastAsia="zh-CN" w:bidi="ar-SA"/>
        </w:rPr>
        <w:t>十、产品生产厂家及产品资质</w:t>
      </w:r>
      <w:bookmarkEnd w:id="44"/>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5BCA1E9">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30E9ABD4">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2A6C8EE0">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720C0AE5">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7FE6C684">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49F85DA2">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5F15A937">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689B3E97">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74519B5F">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22FE44C4">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36907E54">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1949D89C">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2862704F">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37E364E6">
      <w:pPr>
        <w:pStyle w:val="4"/>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val="0"/>
          <w:bCs w:val="0"/>
          <w:kern w:val="2"/>
          <w:sz w:val="24"/>
          <w:szCs w:val="24"/>
          <w:u w:val="none"/>
          <w:lang w:val="en-US" w:eastAsia="zh-CN" w:bidi="ar-SA"/>
        </w:rPr>
      </w:pPr>
      <w:bookmarkStart w:id="45" w:name="_Toc10681"/>
      <w:r>
        <w:rPr>
          <w:rFonts w:hint="eastAsia" w:ascii="华文楷体" w:hAnsi="华文楷体" w:eastAsia="华文楷体" w:cs="华文楷体"/>
          <w:b/>
          <w:color w:val="FF0000"/>
          <w:kern w:val="0"/>
          <w:sz w:val="32"/>
          <w:szCs w:val="32"/>
          <w:lang w:val="en-US" w:eastAsia="zh-CN" w:bidi="ar-SA"/>
        </w:rPr>
        <w:t>十一、项目建设方案</w:t>
      </w:r>
      <w:r>
        <w:rPr>
          <w:rFonts w:hint="eastAsia" w:ascii="华文楷体" w:hAnsi="华文楷体" w:eastAsia="华文楷体" w:cs="华文楷体"/>
          <w:b w:val="0"/>
          <w:bCs w:val="0"/>
          <w:kern w:val="2"/>
          <w:sz w:val="24"/>
          <w:szCs w:val="24"/>
          <w:u w:val="none"/>
          <w:lang w:val="en-US" w:eastAsia="zh-CN" w:bidi="ar-SA"/>
        </w:rPr>
        <w:t>（格式自拟，参考评分标准）</w:t>
      </w:r>
      <w:bookmarkEnd w:id="45"/>
    </w:p>
    <w:p w14:paraId="7876C4B7">
      <w:pPr>
        <w:rPr>
          <w:rFonts w:hint="eastAsia"/>
          <w:lang w:val="en-US" w:eastAsia="zh-CN"/>
        </w:rPr>
      </w:pPr>
    </w:p>
    <w:p w14:paraId="0BDB0F1D">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33667B5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2E764538">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17B1A49C">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35801C80">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2F9A1632">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6876F3B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67C51B71">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3A626CB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71161355">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32632259">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2A165F3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5DA5245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6E7361F1">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11F82D2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08FC004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47046C98">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2AA68305">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52AE730D">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3D89D983">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5E74F52B">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13A8989B">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29D159FD">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华文楷体" w:hAnsi="华文楷体" w:eastAsia="华文楷体" w:cs="华文楷体"/>
          <w:b/>
          <w:color w:val="FF0000"/>
          <w:kern w:val="0"/>
          <w:sz w:val="32"/>
          <w:szCs w:val="32"/>
          <w:lang w:val="en-US" w:eastAsia="zh-CN" w:bidi="ar-SA"/>
        </w:rPr>
      </w:pPr>
    </w:p>
    <w:p w14:paraId="7865CFCE">
      <w:pPr>
        <w:keepNext w:val="0"/>
        <w:keepLines w:val="0"/>
        <w:pageBreakBefore w:val="0"/>
        <w:widowControl w:val="0"/>
        <w:numPr>
          <w:numId w:val="0"/>
        </w:numPr>
        <w:kinsoku/>
        <w:wordWrap/>
        <w:overflowPunct/>
        <w:topLinePunct w:val="0"/>
        <w:autoSpaceDE/>
        <w:autoSpaceDN/>
        <w:bidi w:val="0"/>
        <w:adjustRightInd/>
        <w:snapToGrid w:val="0"/>
        <w:spacing w:line="560" w:lineRule="exact"/>
        <w:ind w:firstLine="961" w:firstLineChars="300"/>
        <w:textAlignment w:val="auto"/>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十二、质量保障及后续运维服务方案</w:t>
      </w:r>
    </w:p>
    <w:p w14:paraId="69BF1588">
      <w:pPr>
        <w:keepNext w:val="0"/>
        <w:keepLines w:val="0"/>
        <w:pageBreakBefore w:val="0"/>
        <w:widowControl w:val="0"/>
        <w:numPr>
          <w:numId w:val="0"/>
        </w:numPr>
        <w:kinsoku/>
        <w:wordWrap/>
        <w:overflowPunct/>
        <w:topLinePunct w:val="0"/>
        <w:autoSpaceDE/>
        <w:autoSpaceDN/>
        <w:bidi w:val="0"/>
        <w:adjustRightInd/>
        <w:snapToGrid w:val="0"/>
        <w:spacing w:line="560" w:lineRule="exact"/>
        <w:ind w:firstLine="2160" w:firstLineChars="9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（格式自拟，参考评分标准）</w:t>
      </w:r>
    </w:p>
    <w:p w14:paraId="572DD6DE">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602" w:firstLineChars="5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10745"/>
      <w:r>
        <w:rPr>
          <w:rFonts w:hint="eastAsia" w:ascii="华文楷体" w:hAnsi="华文楷体" w:eastAsia="华文楷体" w:cs="华文楷体"/>
          <w:b/>
          <w:color w:val="FF0000"/>
          <w:kern w:val="0"/>
          <w:sz w:val="32"/>
          <w:szCs w:val="32"/>
          <w:lang w:val="en-US" w:eastAsia="zh-CN" w:bidi="ar-SA"/>
        </w:rPr>
        <w:t>十三、近三年类似项目业绩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2022年1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建设内容（</w:t>
      </w:r>
      <w:r>
        <w:rPr>
          <w:rFonts w:hint="eastAsia" w:ascii="华文楷体" w:hAnsi="华文楷体" w:eastAsia="华文楷体" w:cs="华文楷体"/>
          <w:color w:val="auto"/>
          <w:sz w:val="24"/>
          <w:szCs w:val="24"/>
          <w:highlight w:val="none"/>
          <w:u w:val="none"/>
          <w:vertAlign w:val="baseline"/>
          <w:lang w:val="en-US" w:eastAsia="zh-CN"/>
        </w:rPr>
        <w:t>安检门</w:t>
      </w:r>
      <w:r>
        <w:rPr>
          <w:rFonts w:hint="eastAsia" w:ascii="华文楷体" w:hAnsi="华文楷体" w:eastAsia="华文楷体" w:cs="华文楷体"/>
          <w:b w:val="0"/>
          <w:bCs w:val="0"/>
          <w:kern w:val="2"/>
          <w:sz w:val="24"/>
          <w:szCs w:val="24"/>
          <w:u w:val="none"/>
          <w:lang w:val="en-US" w:eastAsia="zh-CN" w:bidi="ar-SA"/>
        </w:rPr>
        <w:t>）相同的业绩</w:t>
      </w:r>
    </w:p>
    <w:p w14:paraId="4B4C830B">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4"/>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6"/>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3FF00B03">
      <w:pPr>
        <w:pageBreakBefore w:val="0"/>
        <w:topLinePunct w:val="0"/>
        <w:bidi w:val="0"/>
        <w:snapToGrid/>
        <w:spacing w:line="240" w:lineRule="auto"/>
        <w:jc w:val="both"/>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45893A5F">
      <w:pPr>
        <w:pStyle w:val="4"/>
        <w:pageBreakBefore w:val="0"/>
        <w:numPr>
          <w:ilvl w:val="1"/>
          <w:numId w:val="0"/>
        </w:numPr>
        <w:topLinePunct w:val="0"/>
        <w:bidi w:val="0"/>
        <w:snapToGrid/>
        <w:spacing w:line="240" w:lineRule="auto"/>
        <w:ind w:firstLine="961" w:firstLineChars="300"/>
        <w:jc w:val="both"/>
        <w:outlineLvl w:val="0"/>
        <w:rPr>
          <w:rFonts w:hint="eastAsia" w:ascii="华文楷体" w:hAnsi="华文楷体" w:eastAsia="华文楷体" w:cs="华文楷体"/>
          <w:b/>
          <w:color w:val="FF0000"/>
          <w:kern w:val="0"/>
          <w:sz w:val="32"/>
          <w:szCs w:val="32"/>
          <w:lang w:val="en-US" w:eastAsia="zh-CN" w:bidi="ar-SA"/>
        </w:rPr>
      </w:pPr>
      <w:bookmarkStart w:id="47" w:name="_Toc14865"/>
      <w:bookmarkStart w:id="48" w:name="_Toc3823"/>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47"/>
      <w:bookmarkEnd w:id="48"/>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6"/>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十五、</w:t>
      </w:r>
      <w:bookmarkStart w:id="49" w:name="_Toc31202"/>
      <w:bookmarkStart w:id="50"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安宁市第一人民医院安检门建设项目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ANYGT-YNTP-2025N04</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十六、</w:t>
      </w:r>
      <w:bookmarkEnd w:id="49"/>
      <w:r>
        <w:rPr>
          <w:rFonts w:hint="eastAsia" w:ascii="华文楷体" w:hAnsi="华文楷体" w:eastAsia="华文楷体" w:cs="华文楷体"/>
          <w:b/>
          <w:color w:val="FF0000"/>
          <w:kern w:val="0"/>
          <w:sz w:val="32"/>
          <w:szCs w:val="32"/>
          <w:lang w:val="en-US" w:eastAsia="zh-CN" w:bidi="ar-SA"/>
        </w:rPr>
        <w:t>合规及廉洁自律承诺书</w:t>
      </w:r>
      <w:bookmarkEnd w:id="50"/>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1"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十七、不存在禁止参与投保情形承诺书</w:t>
      </w:r>
      <w:bookmarkEnd w:id="51"/>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 xml:space="preserve"> 安宁市第一人民医院安检门建设项目（项目名称）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2"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2"/>
    <w:p w14:paraId="73E576B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十八：二次报价承诺书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3" w:name="_Toc7590"/>
      <w:bookmarkStart w:id="54" w:name="_Toc26533"/>
      <w:bookmarkStart w:id="55" w:name="_Toc5152"/>
      <w:bookmarkStart w:id="56" w:name="_Toc19048"/>
      <w:bookmarkStart w:id="57" w:name="_Toc25364"/>
      <w:bookmarkStart w:id="58" w:name="_Toc23910"/>
      <w:r>
        <w:rPr>
          <w:rFonts w:hint="eastAsia" w:ascii="华文楷体" w:hAnsi="华文楷体" w:eastAsia="华文楷体" w:cs="华文楷体"/>
          <w:b/>
          <w:bCs/>
          <w:color w:val="auto"/>
          <w:sz w:val="28"/>
          <w:szCs w:val="28"/>
          <w:highlight w:val="none"/>
        </w:rPr>
        <w:t>致：</w:t>
      </w:r>
      <w:bookmarkEnd w:id="53"/>
      <w:bookmarkEnd w:id="54"/>
      <w:r>
        <w:rPr>
          <w:rFonts w:hint="eastAsia" w:ascii="华文楷体" w:hAnsi="华文楷体" w:eastAsia="华文楷体" w:cs="华文楷体"/>
          <w:color w:val="auto"/>
          <w:sz w:val="21"/>
          <w:szCs w:val="21"/>
          <w:highlight w:val="none"/>
          <w:lang w:val="en-US" w:eastAsia="zh-CN"/>
        </w:rPr>
        <w:t>安宁市第一人民医院</w:t>
      </w:r>
      <w:bookmarkEnd w:id="55"/>
      <w:bookmarkEnd w:id="56"/>
      <w:bookmarkEnd w:id="57"/>
      <w:bookmarkEnd w:id="58"/>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安宁市第一人民医院安检门建设项目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W w:w="154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2"/>
        <w:gridCol w:w="1830"/>
        <w:gridCol w:w="1454"/>
        <w:gridCol w:w="4096"/>
        <w:gridCol w:w="945"/>
        <w:gridCol w:w="1005"/>
        <w:gridCol w:w="915"/>
        <w:gridCol w:w="1350"/>
        <w:gridCol w:w="3075"/>
      </w:tblGrid>
      <w:tr w14:paraId="09E7E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BD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序号</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DED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设备名称</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103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设备型号</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741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设备参数</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5A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单位</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8A2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数量</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7AF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单价</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770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金额</w:t>
            </w: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47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备注</w:t>
            </w:r>
          </w:p>
        </w:tc>
      </w:tr>
      <w:tr w14:paraId="16C6C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F1B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010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智能安检通门</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2189">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4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006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华文楷体" w:hAnsi="华文楷体" w:eastAsia="华文楷体" w:cs="华文楷体"/>
                <w:i w:val="0"/>
                <w:iCs w:val="0"/>
                <w:color w:val="000000"/>
                <w:sz w:val="16"/>
                <w:szCs w:val="16"/>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42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台</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03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135D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2C68D">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C03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智能安检门</w:t>
            </w:r>
          </w:p>
        </w:tc>
      </w:tr>
      <w:tr w14:paraId="2E79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99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57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安检平台</w:t>
            </w:r>
          </w:p>
        </w:tc>
        <w:tc>
          <w:tcPr>
            <w:tcW w:w="1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2608">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99D96">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BAB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套</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897B">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0A70E">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8B75">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7A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统一管理平台两套；设计为8道安检门平台</w:t>
            </w:r>
          </w:p>
        </w:tc>
      </w:tr>
      <w:tr w14:paraId="05421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74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295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UPS</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47C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干性电池</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078B">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1B0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组</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2A848">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1FF16">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F15E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BA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安检门断电使用</w:t>
            </w:r>
          </w:p>
        </w:tc>
      </w:tr>
      <w:tr w14:paraId="056E9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83B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4</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00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光纤</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229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12芯</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0EE31">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174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8F0AD">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DDB1F">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C89B1">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75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传输信号到同一管理部</w:t>
            </w:r>
          </w:p>
        </w:tc>
      </w:tr>
      <w:tr w14:paraId="0392E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6C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5</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B8E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网线</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15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六类网线</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4E4C4">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BA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8C9B">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B654">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CD0D">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63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安检门信号线</w:t>
            </w:r>
          </w:p>
        </w:tc>
      </w:tr>
      <w:tr w14:paraId="4EC7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51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6</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A1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电缆</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82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3X4全铜电缆</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924D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B4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0AD8A">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C9889">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F074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55B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安检门供电</w:t>
            </w:r>
          </w:p>
        </w:tc>
      </w:tr>
      <w:tr w14:paraId="1486B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C2D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7</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F1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PVC管</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519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20/25</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F8E8">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A25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DD1D">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FFFE2">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0334A">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971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排线线管</w:t>
            </w:r>
          </w:p>
        </w:tc>
      </w:tr>
      <w:tr w14:paraId="2564D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16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8</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C9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防水雨棚</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AAB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自建</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669B">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C8A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平方</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F310">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01309">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F556">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20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金方院区2道连然院区4道</w:t>
            </w:r>
          </w:p>
        </w:tc>
      </w:tr>
      <w:tr w14:paraId="0A837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847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9</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EA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安装摆闸</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BD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自装</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C5294">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34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道</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695D2">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F2C6B">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A66C6">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27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金方院区1道连然院区2道利旧安装</w:t>
            </w:r>
          </w:p>
        </w:tc>
      </w:tr>
      <w:tr w14:paraId="1C68A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6F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10</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FB6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安检门基础</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CD6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自建</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D7DE">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26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道</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EE38">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568A0">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6ABA">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FF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金方院区3道连然院区2道</w:t>
            </w:r>
          </w:p>
        </w:tc>
      </w:tr>
      <w:tr w14:paraId="284BA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0FA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11</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4A4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摆闸安装基础</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7BB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自建</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66CB">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9C4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道</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5CE2">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13E24">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1C20F">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DC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金方院区1道连然院区3道</w:t>
            </w:r>
          </w:p>
        </w:tc>
      </w:tr>
      <w:tr w14:paraId="1EED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572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12</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661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不锈钢</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E8E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自建</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C5C11">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3F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B46B">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E431">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74D2B">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9597">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r>
      <w:tr w14:paraId="23EA9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F72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13</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9A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二号门出口整改</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239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自建</w:t>
            </w:r>
          </w:p>
        </w:tc>
        <w:tc>
          <w:tcPr>
            <w:tcW w:w="4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4C10">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13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次</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D9FD">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F1F4A">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25EC4">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5E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连然院区二号门用水泥打平</w:t>
            </w:r>
          </w:p>
        </w:tc>
      </w:tr>
      <w:tr w14:paraId="1C879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636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14</w:t>
            </w:r>
          </w:p>
        </w:tc>
        <w:tc>
          <w:tcPr>
            <w:tcW w:w="10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B1A1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工程设备小计费用</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321733">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4C092B">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r>
      <w:tr w14:paraId="2849E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24E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15</w:t>
            </w:r>
          </w:p>
        </w:tc>
        <w:tc>
          <w:tcPr>
            <w:tcW w:w="10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0203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工程安装及税率费10%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EB6E0E">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18A34E">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r>
      <w:tr w14:paraId="61831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986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16</w:t>
            </w:r>
          </w:p>
        </w:tc>
        <w:tc>
          <w:tcPr>
            <w:tcW w:w="10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233F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华文楷体" w:hAnsi="华文楷体" w:eastAsia="华文楷体" w:cs="华文楷体"/>
                <w:i w:val="0"/>
                <w:iCs w:val="0"/>
                <w:color w:val="000000"/>
                <w:sz w:val="22"/>
                <w:szCs w:val="22"/>
                <w:u w:val="none"/>
              </w:rPr>
            </w:pPr>
            <w:r>
              <w:rPr>
                <w:rFonts w:hint="eastAsia" w:ascii="华文楷体" w:hAnsi="华文楷体" w:eastAsia="华文楷体" w:cs="华文楷体"/>
                <w:i w:val="0"/>
                <w:iCs w:val="0"/>
                <w:color w:val="000000"/>
                <w:kern w:val="0"/>
                <w:sz w:val="22"/>
                <w:szCs w:val="22"/>
                <w:u w:val="none"/>
                <w:lang w:val="en-US" w:eastAsia="zh-CN" w:bidi="ar"/>
              </w:rPr>
              <w:t>工程合计费用</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FA5CCE">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c>
          <w:tcPr>
            <w:tcW w:w="307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D5A545">
            <w:pPr>
              <w:keepNext w:val="0"/>
              <w:keepLines w:val="0"/>
              <w:pageBreakBefore w:val="0"/>
              <w:widowControl/>
              <w:kinsoku/>
              <w:wordWrap/>
              <w:overflowPunct/>
              <w:topLinePunct w:val="0"/>
              <w:autoSpaceDE/>
              <w:autoSpaceDN/>
              <w:bidi w:val="0"/>
              <w:adjustRightInd/>
              <w:snapToGrid/>
              <w:spacing w:line="400" w:lineRule="exact"/>
              <w:jc w:val="center"/>
              <w:rPr>
                <w:rFonts w:hint="eastAsia" w:ascii="华文楷体" w:hAnsi="华文楷体" w:eastAsia="华文楷体" w:cs="华文楷体"/>
                <w:i w:val="0"/>
                <w:iCs w:val="0"/>
                <w:color w:val="000000"/>
                <w:sz w:val="22"/>
                <w:szCs w:val="22"/>
                <w:u w:val="none"/>
              </w:rPr>
            </w:pPr>
          </w:p>
        </w:tc>
      </w:tr>
    </w:tbl>
    <w:p w14:paraId="337B1A96">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4"/>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8B701E"/>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A5225DD"/>
    <w:rsid w:val="1A5861A9"/>
    <w:rsid w:val="1B932335"/>
    <w:rsid w:val="1BDD3C44"/>
    <w:rsid w:val="1C292AE4"/>
    <w:rsid w:val="1C3F7586"/>
    <w:rsid w:val="1C5D582C"/>
    <w:rsid w:val="1D8951E2"/>
    <w:rsid w:val="1DE27252"/>
    <w:rsid w:val="1E2C535C"/>
    <w:rsid w:val="21750BB9"/>
    <w:rsid w:val="22210E0A"/>
    <w:rsid w:val="22B1131D"/>
    <w:rsid w:val="2407143A"/>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AA23D90"/>
    <w:rsid w:val="2AC271DA"/>
    <w:rsid w:val="2AEB6BB7"/>
    <w:rsid w:val="2B63629F"/>
    <w:rsid w:val="2BC65440"/>
    <w:rsid w:val="2CB471D5"/>
    <w:rsid w:val="2DCF09F5"/>
    <w:rsid w:val="2E3F51C4"/>
    <w:rsid w:val="2E6C65AC"/>
    <w:rsid w:val="2EFC7E35"/>
    <w:rsid w:val="2F6E0835"/>
    <w:rsid w:val="311B7998"/>
    <w:rsid w:val="313A6169"/>
    <w:rsid w:val="321E478D"/>
    <w:rsid w:val="32425718"/>
    <w:rsid w:val="32537490"/>
    <w:rsid w:val="329810D4"/>
    <w:rsid w:val="33C44425"/>
    <w:rsid w:val="33C90985"/>
    <w:rsid w:val="345873FE"/>
    <w:rsid w:val="345968B4"/>
    <w:rsid w:val="355D7C64"/>
    <w:rsid w:val="35601B5C"/>
    <w:rsid w:val="35B36906"/>
    <w:rsid w:val="35C247F2"/>
    <w:rsid w:val="36A4329F"/>
    <w:rsid w:val="373838CC"/>
    <w:rsid w:val="37565737"/>
    <w:rsid w:val="38190834"/>
    <w:rsid w:val="38410DFC"/>
    <w:rsid w:val="38766AAA"/>
    <w:rsid w:val="38F00C52"/>
    <w:rsid w:val="394E5ABB"/>
    <w:rsid w:val="39F8091D"/>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0DC2D46"/>
    <w:rsid w:val="41106504"/>
    <w:rsid w:val="41953229"/>
    <w:rsid w:val="419E7A4C"/>
    <w:rsid w:val="422034E7"/>
    <w:rsid w:val="426A3C06"/>
    <w:rsid w:val="426F4017"/>
    <w:rsid w:val="438D13C5"/>
    <w:rsid w:val="44241CD7"/>
    <w:rsid w:val="442742D8"/>
    <w:rsid w:val="44676AFA"/>
    <w:rsid w:val="446F6C9C"/>
    <w:rsid w:val="44B66409"/>
    <w:rsid w:val="45680BAE"/>
    <w:rsid w:val="457277D5"/>
    <w:rsid w:val="47CA7A60"/>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E614EB"/>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5FAF6EC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7B3317"/>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5">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5460</Words>
  <Characters>5604</Characters>
  <Lines>0</Lines>
  <Paragraphs>0</Paragraphs>
  <TotalTime>0</TotalTime>
  <ScaleCrop>false</ScaleCrop>
  <LinksUpToDate>false</LinksUpToDate>
  <CharactersWithSpaces>7194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2025-01-22T03:52:33Z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