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FF09F6E">
      <w:pPr>
        <w:jc w:val="center"/>
        <w:rPr>
          <w:rFonts w:hint="eastAsia" w:ascii="华文楷体" w:hAnsi="华文楷体" w:eastAsia="华文楷体" w:cs="华文楷体"/>
          <w:b/>
          <w:bCs/>
          <w:i w:val="0"/>
          <w:iCs w:val="0"/>
          <w:caps w:val="0"/>
          <w:color w:val="auto"/>
          <w:spacing w:val="0"/>
          <w:kern w:val="0"/>
          <w:sz w:val="28"/>
          <w:szCs w:val="28"/>
          <w:shd w:val="clear" w:fill="FFFFFF"/>
          <w:lang w:val="en-US" w:eastAsia="zh-CN" w:bidi="ar"/>
        </w:rPr>
      </w:pPr>
      <w:r>
        <w:rPr>
          <w:rFonts w:hint="eastAsia" w:ascii="华文楷体" w:hAnsi="华文楷体" w:eastAsia="华文楷体" w:cs="华文楷体"/>
          <w:b/>
          <w:bCs/>
          <w:i w:val="0"/>
          <w:iCs w:val="0"/>
          <w:caps w:val="0"/>
          <w:color w:val="auto"/>
          <w:spacing w:val="0"/>
          <w:kern w:val="0"/>
          <w:sz w:val="28"/>
          <w:szCs w:val="28"/>
          <w:shd w:val="clear" w:fill="FFFFFF"/>
          <w:lang w:val="en-US" w:eastAsia="zh-CN" w:bidi="ar"/>
        </w:rPr>
        <w:t>附件1：安宁市医疗共同体体检系统运维服务项目（2024-2027年度）采购需求</w:t>
      </w:r>
    </w:p>
    <w:p w14:paraId="2BCE3FAF">
      <w:pPr>
        <w:jc w:val="both"/>
        <w:rPr>
          <w:rFonts w:hint="eastAsia" w:ascii="华文楷体" w:hAnsi="华文楷体" w:eastAsia="华文楷体" w:cs="华文楷体"/>
          <w:b w:val="0"/>
          <w:bCs w:val="0"/>
          <w:color w:val="000000"/>
          <w:kern w:val="0"/>
          <w:sz w:val="30"/>
          <w:szCs w:val="30"/>
          <w:lang w:val="en-US" w:eastAsia="zh-CN"/>
        </w:rPr>
      </w:pPr>
    </w:p>
    <w:p w14:paraId="0D84E8DE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eastAsia" w:ascii="华文楷体" w:hAnsi="华文楷体" w:eastAsia="华文楷体" w:cs="华文楷体"/>
          <w:b/>
          <w:bCs/>
          <w:sz w:val="28"/>
          <w:szCs w:val="28"/>
          <w:vertAlign w:val="baseline"/>
          <w:lang w:val="en-US" w:eastAsia="zh-CN"/>
        </w:rPr>
      </w:pPr>
      <w:r>
        <w:rPr>
          <w:rFonts w:hint="eastAsia" w:ascii="华文楷体" w:hAnsi="华文楷体" w:eastAsia="华文楷体" w:cs="华文楷体"/>
          <w:b/>
          <w:bCs/>
          <w:sz w:val="28"/>
          <w:szCs w:val="28"/>
          <w:vertAlign w:val="baseline"/>
          <w:lang w:val="en-US" w:eastAsia="zh-CN"/>
        </w:rPr>
        <w:t>一、运维服务</w:t>
      </w:r>
    </w:p>
    <w:p w14:paraId="7EE0E0F0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eastAsia" w:ascii="华文楷体" w:hAnsi="华文楷体" w:eastAsia="华文楷体" w:cs="华文楷体"/>
          <w:b/>
          <w:bCs/>
          <w:sz w:val="28"/>
          <w:szCs w:val="28"/>
          <w:vertAlign w:val="baseline"/>
          <w:lang w:val="en-US" w:eastAsia="zh-CN"/>
        </w:rPr>
      </w:pPr>
      <w:r>
        <w:rPr>
          <w:rFonts w:hint="eastAsia" w:ascii="华文楷体" w:hAnsi="华文楷体" w:eastAsia="华文楷体" w:cs="华文楷体"/>
          <w:b/>
          <w:bCs/>
          <w:sz w:val="28"/>
          <w:szCs w:val="28"/>
          <w:vertAlign w:val="baseline"/>
          <w:lang w:val="en-US" w:eastAsia="zh-CN"/>
        </w:rPr>
        <w:t>1、服务模式：</w:t>
      </w:r>
      <w:bookmarkStart w:id="0" w:name="_GoBack"/>
      <w:bookmarkEnd w:id="0"/>
    </w:p>
    <w:p w14:paraId="28DA8FB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60" w:firstLineChars="200"/>
        <w:jc w:val="both"/>
        <w:textAlignment w:val="auto"/>
        <w:rPr>
          <w:rFonts w:hint="eastAsia" w:ascii="华文楷体" w:hAnsi="华文楷体" w:eastAsia="华文楷体" w:cs="华文楷体"/>
          <w:sz w:val="28"/>
          <w:szCs w:val="28"/>
          <w:vertAlign w:val="baseline"/>
          <w:lang w:val="en-US" w:eastAsia="zh-CN"/>
        </w:rPr>
      </w:pPr>
      <w:r>
        <w:rPr>
          <w:rFonts w:hint="eastAsia" w:ascii="华文楷体" w:hAnsi="华文楷体" w:eastAsia="华文楷体" w:cs="华文楷体"/>
          <w:sz w:val="28"/>
          <w:szCs w:val="28"/>
          <w:vertAlign w:val="baseline"/>
          <w:lang w:val="en-US" w:eastAsia="zh-CN"/>
        </w:rPr>
        <w:t>（1）本地化服务。</w:t>
      </w:r>
    </w:p>
    <w:p w14:paraId="1E34035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60" w:firstLineChars="200"/>
        <w:jc w:val="both"/>
        <w:textAlignment w:val="auto"/>
        <w:rPr>
          <w:rFonts w:hint="eastAsia" w:ascii="华文楷体" w:hAnsi="华文楷体" w:eastAsia="华文楷体" w:cs="华文楷体"/>
          <w:sz w:val="28"/>
          <w:szCs w:val="28"/>
          <w:vertAlign w:val="baseline"/>
          <w:lang w:val="en-US" w:eastAsia="zh-CN"/>
        </w:rPr>
      </w:pPr>
      <w:r>
        <w:rPr>
          <w:rFonts w:hint="eastAsia" w:ascii="华文楷体" w:hAnsi="华文楷体" w:eastAsia="华文楷体" w:cs="华文楷体"/>
          <w:sz w:val="28"/>
          <w:szCs w:val="28"/>
          <w:vertAlign w:val="baseline"/>
          <w:lang w:val="en-US" w:eastAsia="zh-CN"/>
        </w:rPr>
        <w:t>（2）远程服务+服务质量控制。</w:t>
      </w:r>
    </w:p>
    <w:p w14:paraId="3DC536E2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eastAsia" w:ascii="华文楷体" w:hAnsi="华文楷体" w:eastAsia="华文楷体" w:cs="华文楷体"/>
          <w:b/>
          <w:bCs/>
          <w:sz w:val="28"/>
          <w:szCs w:val="28"/>
          <w:vertAlign w:val="baseline"/>
          <w:lang w:val="en-US" w:eastAsia="zh-CN"/>
        </w:rPr>
      </w:pPr>
      <w:r>
        <w:rPr>
          <w:rFonts w:hint="eastAsia" w:ascii="华文楷体" w:hAnsi="华文楷体" w:eastAsia="华文楷体" w:cs="华文楷体"/>
          <w:b/>
          <w:bCs/>
          <w:sz w:val="28"/>
          <w:szCs w:val="28"/>
          <w:vertAlign w:val="baseline"/>
          <w:lang w:val="en-US" w:eastAsia="zh-CN"/>
        </w:rPr>
        <w:t>2、服务时效性</w:t>
      </w:r>
    </w:p>
    <w:p w14:paraId="3FB6378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60" w:firstLineChars="200"/>
        <w:jc w:val="both"/>
        <w:textAlignment w:val="auto"/>
        <w:rPr>
          <w:rFonts w:hint="eastAsia" w:ascii="华文楷体" w:hAnsi="华文楷体" w:eastAsia="华文楷体" w:cs="华文楷体"/>
          <w:sz w:val="28"/>
          <w:szCs w:val="28"/>
          <w:vertAlign w:val="baseline"/>
          <w:lang w:val="en-US" w:eastAsia="zh-CN"/>
        </w:rPr>
      </w:pPr>
      <w:r>
        <w:rPr>
          <w:rFonts w:hint="eastAsia" w:ascii="华文楷体" w:hAnsi="华文楷体" w:eastAsia="华文楷体" w:cs="华文楷体"/>
          <w:sz w:val="28"/>
          <w:szCs w:val="28"/>
          <w:vertAlign w:val="baseline"/>
          <w:lang w:val="en-US" w:eastAsia="zh-CN"/>
        </w:rPr>
        <w:t>（1）非研发类问题的响应速度：1分钟响应，5分钟解决问题。</w:t>
      </w:r>
    </w:p>
    <w:p w14:paraId="363C3BE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60" w:firstLineChars="200"/>
        <w:jc w:val="both"/>
        <w:textAlignment w:val="auto"/>
        <w:rPr>
          <w:rFonts w:hint="eastAsia" w:ascii="华文楷体" w:hAnsi="华文楷体" w:eastAsia="华文楷体" w:cs="华文楷体"/>
          <w:sz w:val="28"/>
          <w:szCs w:val="28"/>
          <w:vertAlign w:val="baseline"/>
          <w:lang w:val="en-US" w:eastAsia="zh-CN"/>
        </w:rPr>
      </w:pPr>
      <w:r>
        <w:rPr>
          <w:rFonts w:hint="eastAsia" w:ascii="华文楷体" w:hAnsi="华文楷体" w:eastAsia="华文楷体" w:cs="华文楷体"/>
          <w:sz w:val="28"/>
          <w:szCs w:val="28"/>
          <w:vertAlign w:val="baseline"/>
          <w:lang w:val="en-US" w:eastAsia="zh-CN"/>
        </w:rPr>
        <w:t>（2）研发类问题（不涉及到系统架构）的响应速速：1分钟响应。3小时给出解决方案。</w:t>
      </w:r>
    </w:p>
    <w:p w14:paraId="76EE2F5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60" w:firstLineChars="200"/>
        <w:jc w:val="both"/>
        <w:textAlignment w:val="auto"/>
        <w:rPr>
          <w:rFonts w:hint="eastAsia" w:ascii="华文楷体" w:hAnsi="华文楷体" w:eastAsia="华文楷体" w:cs="华文楷体"/>
          <w:sz w:val="28"/>
          <w:szCs w:val="28"/>
          <w:vertAlign w:val="baseline"/>
          <w:lang w:val="en-US" w:eastAsia="zh-CN"/>
        </w:rPr>
      </w:pPr>
      <w:r>
        <w:rPr>
          <w:rFonts w:hint="eastAsia" w:ascii="华文楷体" w:hAnsi="华文楷体" w:eastAsia="华文楷体" w:cs="华文楷体"/>
          <w:sz w:val="28"/>
          <w:szCs w:val="28"/>
          <w:vertAlign w:val="baseline"/>
          <w:lang w:val="en-US" w:eastAsia="zh-CN"/>
        </w:rPr>
        <w:t>（3）研发类问题（涉及到系统架构）的响应速速：1分钟响应，6小时给出解决方案。</w:t>
      </w:r>
    </w:p>
    <w:p w14:paraId="22C9B463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eastAsia" w:ascii="华文楷体" w:hAnsi="华文楷体" w:eastAsia="华文楷体" w:cs="华文楷体"/>
          <w:b/>
          <w:bCs/>
          <w:sz w:val="28"/>
          <w:szCs w:val="28"/>
          <w:vertAlign w:val="baseline"/>
          <w:lang w:val="en-US" w:eastAsia="zh-CN"/>
        </w:rPr>
      </w:pPr>
      <w:r>
        <w:rPr>
          <w:rFonts w:hint="eastAsia" w:ascii="华文楷体" w:hAnsi="华文楷体" w:eastAsia="华文楷体" w:cs="华文楷体"/>
          <w:b/>
          <w:bCs/>
          <w:sz w:val="28"/>
          <w:szCs w:val="28"/>
          <w:vertAlign w:val="baseline"/>
          <w:lang w:val="en-US" w:eastAsia="zh-CN"/>
        </w:rPr>
        <w:t>3、沟通机制：</w:t>
      </w:r>
    </w:p>
    <w:p w14:paraId="28A09EB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60" w:firstLineChars="200"/>
        <w:jc w:val="both"/>
        <w:textAlignment w:val="auto"/>
        <w:rPr>
          <w:rFonts w:hint="eastAsia" w:ascii="华文楷体" w:hAnsi="华文楷体" w:eastAsia="华文楷体" w:cs="华文楷体"/>
          <w:sz w:val="28"/>
          <w:szCs w:val="28"/>
          <w:vertAlign w:val="baseline"/>
          <w:lang w:val="en-US" w:eastAsia="zh-CN"/>
        </w:rPr>
      </w:pPr>
      <w:r>
        <w:rPr>
          <w:rFonts w:hint="eastAsia" w:ascii="华文楷体" w:hAnsi="华文楷体" w:eastAsia="华文楷体" w:cs="华文楷体"/>
          <w:sz w:val="28"/>
          <w:szCs w:val="28"/>
          <w:vertAlign w:val="baseline"/>
          <w:lang w:val="en-US" w:eastAsia="zh-CN"/>
        </w:rPr>
        <w:t>微信群：为每家客户创建微信售后服务群，群里至少有6位售后工程师。</w:t>
      </w:r>
    </w:p>
    <w:p w14:paraId="3500288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60" w:firstLineChars="200"/>
        <w:jc w:val="both"/>
        <w:textAlignment w:val="auto"/>
        <w:rPr>
          <w:rFonts w:hint="eastAsia" w:ascii="华文楷体" w:hAnsi="华文楷体" w:eastAsia="华文楷体" w:cs="华文楷体"/>
          <w:sz w:val="28"/>
          <w:szCs w:val="28"/>
          <w:vertAlign w:val="baseline"/>
          <w:lang w:val="en-US" w:eastAsia="zh-CN"/>
        </w:rPr>
      </w:pPr>
      <w:r>
        <w:rPr>
          <w:rFonts w:hint="eastAsia" w:ascii="华文楷体" w:hAnsi="华文楷体" w:eastAsia="华文楷体" w:cs="华文楷体"/>
          <w:sz w:val="28"/>
          <w:szCs w:val="28"/>
          <w:vertAlign w:val="baseline"/>
          <w:lang w:val="en-US" w:eastAsia="zh-CN"/>
        </w:rPr>
        <w:t>电话：400电话和专职售后手机号码。</w:t>
      </w:r>
    </w:p>
    <w:p w14:paraId="2E3113AB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eastAsia" w:ascii="华文楷体" w:hAnsi="华文楷体" w:eastAsia="华文楷体" w:cs="华文楷体"/>
          <w:b/>
          <w:bCs/>
          <w:sz w:val="28"/>
          <w:szCs w:val="28"/>
          <w:vertAlign w:val="baseline"/>
          <w:lang w:val="en-US" w:eastAsia="zh-CN"/>
        </w:rPr>
      </w:pPr>
      <w:r>
        <w:rPr>
          <w:rFonts w:hint="eastAsia" w:ascii="华文楷体" w:hAnsi="华文楷体" w:eastAsia="华文楷体" w:cs="华文楷体"/>
          <w:b/>
          <w:bCs/>
          <w:sz w:val="28"/>
          <w:szCs w:val="28"/>
          <w:vertAlign w:val="baseline"/>
          <w:lang w:val="en-US" w:eastAsia="zh-CN"/>
        </w:rPr>
        <w:t>4、服务内容：</w:t>
      </w:r>
    </w:p>
    <w:p w14:paraId="13BE236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60" w:firstLineChars="200"/>
        <w:jc w:val="both"/>
        <w:textAlignment w:val="auto"/>
        <w:rPr>
          <w:rFonts w:hint="eastAsia" w:ascii="华文楷体" w:hAnsi="华文楷体" w:eastAsia="华文楷体" w:cs="华文楷体"/>
          <w:sz w:val="28"/>
          <w:szCs w:val="28"/>
          <w:vertAlign w:val="baseline"/>
          <w:lang w:val="en-US" w:eastAsia="zh-CN"/>
        </w:rPr>
      </w:pPr>
      <w:r>
        <w:rPr>
          <w:rFonts w:hint="eastAsia" w:ascii="华文楷体" w:hAnsi="华文楷体" w:eastAsia="华文楷体" w:cs="华文楷体"/>
          <w:sz w:val="28"/>
          <w:szCs w:val="28"/>
          <w:vertAlign w:val="baseline"/>
          <w:lang w:val="en-US" w:eastAsia="zh-CN"/>
        </w:rPr>
        <w:t>（1）日常软系统操作不当、数据问题的排查与修复。</w:t>
      </w:r>
    </w:p>
    <w:p w14:paraId="7E6C921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60" w:firstLineChars="200"/>
        <w:jc w:val="both"/>
        <w:textAlignment w:val="auto"/>
        <w:rPr>
          <w:rFonts w:hint="eastAsia" w:ascii="华文楷体" w:hAnsi="华文楷体" w:eastAsia="华文楷体" w:cs="华文楷体"/>
          <w:sz w:val="28"/>
          <w:szCs w:val="28"/>
          <w:vertAlign w:val="baseline"/>
          <w:lang w:val="en-US" w:eastAsia="zh-CN"/>
        </w:rPr>
      </w:pPr>
      <w:r>
        <w:rPr>
          <w:rFonts w:hint="eastAsia" w:ascii="华文楷体" w:hAnsi="华文楷体" w:eastAsia="华文楷体" w:cs="华文楷体"/>
          <w:sz w:val="28"/>
          <w:szCs w:val="28"/>
          <w:vertAlign w:val="baseline"/>
          <w:lang w:val="en-US" w:eastAsia="zh-CN"/>
        </w:rPr>
        <w:t>（2）三方系统接口数据（已连接）、三方设备接口数据（已连接）以及bug等问题排查与修复。</w:t>
      </w:r>
    </w:p>
    <w:p w14:paraId="20E684A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60" w:firstLineChars="200"/>
        <w:jc w:val="both"/>
        <w:textAlignment w:val="auto"/>
        <w:rPr>
          <w:rFonts w:hint="eastAsia" w:ascii="华文楷体" w:hAnsi="华文楷体" w:eastAsia="华文楷体" w:cs="华文楷体"/>
          <w:sz w:val="28"/>
          <w:szCs w:val="28"/>
          <w:vertAlign w:val="baseline"/>
          <w:lang w:val="en-US" w:eastAsia="zh-CN"/>
        </w:rPr>
      </w:pPr>
      <w:r>
        <w:rPr>
          <w:rFonts w:hint="eastAsia" w:ascii="华文楷体" w:hAnsi="华文楷体" w:eastAsia="华文楷体" w:cs="华文楷体"/>
          <w:sz w:val="28"/>
          <w:szCs w:val="28"/>
          <w:vertAlign w:val="baseline"/>
          <w:lang w:val="en-US" w:eastAsia="zh-CN"/>
        </w:rPr>
        <w:t>（3）系统操作培训：线上大课培训和线上专题课培训。</w:t>
      </w:r>
    </w:p>
    <w:p w14:paraId="730A17B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60" w:firstLineChars="200"/>
        <w:jc w:val="both"/>
        <w:textAlignment w:val="auto"/>
        <w:rPr>
          <w:rFonts w:hint="eastAsia" w:ascii="华文楷体" w:hAnsi="华文楷体" w:eastAsia="华文楷体" w:cs="华文楷体"/>
          <w:sz w:val="28"/>
          <w:szCs w:val="28"/>
          <w:vertAlign w:val="baseline"/>
          <w:lang w:val="en-US" w:eastAsia="zh-CN"/>
        </w:rPr>
      </w:pPr>
      <w:r>
        <w:rPr>
          <w:rFonts w:hint="eastAsia" w:ascii="华文楷体" w:hAnsi="华文楷体" w:eastAsia="华文楷体" w:cs="华文楷体"/>
          <w:sz w:val="28"/>
          <w:szCs w:val="28"/>
          <w:vertAlign w:val="baseline"/>
          <w:lang w:val="en-US" w:eastAsia="zh-CN"/>
        </w:rPr>
        <w:t>（4）协助医院信息科完成日常数据维护和数据备份。</w:t>
      </w:r>
    </w:p>
    <w:p w14:paraId="44A76D5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60" w:firstLineChars="200"/>
        <w:jc w:val="both"/>
        <w:textAlignment w:val="auto"/>
        <w:rPr>
          <w:rFonts w:hint="eastAsia" w:ascii="华文楷体" w:hAnsi="华文楷体" w:eastAsia="华文楷体" w:cs="华文楷体"/>
          <w:sz w:val="28"/>
          <w:szCs w:val="28"/>
          <w:vertAlign w:val="baseline"/>
          <w:lang w:val="en-US" w:eastAsia="zh-CN"/>
        </w:rPr>
      </w:pPr>
      <w:r>
        <w:rPr>
          <w:rFonts w:hint="eastAsia" w:ascii="华文楷体" w:hAnsi="华文楷体" w:eastAsia="华文楷体" w:cs="华文楷体"/>
          <w:sz w:val="28"/>
          <w:szCs w:val="28"/>
          <w:vertAlign w:val="baseline"/>
          <w:lang w:val="en-US" w:eastAsia="zh-CN"/>
        </w:rPr>
        <w:t>（5）系统基础资料维护。</w:t>
      </w:r>
    </w:p>
    <w:p w14:paraId="5F5C534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60" w:firstLineChars="200"/>
        <w:jc w:val="both"/>
        <w:textAlignment w:val="auto"/>
        <w:rPr>
          <w:rFonts w:hint="eastAsia" w:ascii="华文楷体" w:hAnsi="华文楷体" w:eastAsia="华文楷体" w:cs="华文楷体"/>
          <w:sz w:val="28"/>
          <w:szCs w:val="28"/>
          <w:vertAlign w:val="baseline"/>
          <w:lang w:val="en-US" w:eastAsia="zh-CN"/>
        </w:rPr>
      </w:pPr>
      <w:r>
        <w:rPr>
          <w:rFonts w:hint="eastAsia" w:ascii="华文楷体" w:hAnsi="华文楷体" w:eastAsia="华文楷体" w:cs="华文楷体"/>
          <w:sz w:val="28"/>
          <w:szCs w:val="28"/>
          <w:vertAlign w:val="baseline"/>
          <w:lang w:val="en-US" w:eastAsia="zh-CN"/>
        </w:rPr>
        <w:t>（6）不涉及到架构的定制化需求，免费开发。</w:t>
      </w:r>
    </w:p>
    <w:p w14:paraId="25961E9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60" w:firstLineChars="200"/>
        <w:jc w:val="both"/>
        <w:textAlignment w:val="auto"/>
        <w:rPr>
          <w:rFonts w:hint="eastAsia" w:ascii="华文楷体" w:hAnsi="华文楷体" w:eastAsia="华文楷体" w:cs="华文楷体"/>
          <w:sz w:val="28"/>
          <w:szCs w:val="28"/>
          <w:vertAlign w:val="baseline"/>
          <w:lang w:val="en-US" w:eastAsia="zh-CN"/>
        </w:rPr>
      </w:pPr>
      <w:r>
        <w:rPr>
          <w:rFonts w:hint="eastAsia" w:ascii="华文楷体" w:hAnsi="华文楷体" w:eastAsia="华文楷体" w:cs="华文楷体"/>
          <w:sz w:val="28"/>
          <w:szCs w:val="28"/>
          <w:vertAlign w:val="baseline"/>
          <w:lang w:val="en-US" w:eastAsia="zh-CN"/>
        </w:rPr>
        <w:t>（7）涉及到架构定制化需求：按照工期成本来核算与报价。</w:t>
      </w:r>
    </w:p>
    <w:p w14:paraId="01624AD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eastAsia" w:ascii="华文楷体" w:hAnsi="华文楷体" w:eastAsia="华文楷体" w:cs="华文楷体"/>
          <w:b/>
          <w:bCs/>
          <w:sz w:val="28"/>
          <w:szCs w:val="28"/>
          <w:vertAlign w:val="baseline"/>
          <w:lang w:val="en-US" w:eastAsia="zh-CN"/>
        </w:rPr>
      </w:pPr>
      <w:r>
        <w:rPr>
          <w:rFonts w:hint="eastAsia" w:ascii="华文楷体" w:hAnsi="华文楷体" w:eastAsia="华文楷体" w:cs="华文楷体"/>
          <w:b/>
          <w:bCs/>
          <w:sz w:val="28"/>
          <w:szCs w:val="28"/>
          <w:vertAlign w:val="baseline"/>
          <w:lang w:val="en-US" w:eastAsia="zh-CN"/>
        </w:rPr>
        <w:t>二、体检软件与银海集成平台接口升级</w:t>
      </w:r>
    </w:p>
    <w:p w14:paraId="5028804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60" w:firstLineChars="200"/>
        <w:jc w:val="both"/>
        <w:textAlignment w:val="auto"/>
        <w:rPr>
          <w:rFonts w:hint="eastAsia" w:ascii="华文楷体" w:hAnsi="华文楷体" w:eastAsia="华文楷体" w:cs="华文楷体"/>
          <w:sz w:val="28"/>
          <w:szCs w:val="28"/>
          <w:vertAlign w:val="baseline"/>
          <w:lang w:val="en-US" w:eastAsia="zh-CN"/>
        </w:rPr>
      </w:pPr>
      <w:r>
        <w:rPr>
          <w:rFonts w:hint="eastAsia" w:ascii="华文楷体" w:hAnsi="华文楷体" w:eastAsia="华文楷体" w:cs="华文楷体"/>
          <w:sz w:val="28"/>
          <w:szCs w:val="28"/>
          <w:vertAlign w:val="baseline"/>
          <w:lang w:val="en-US" w:eastAsia="zh-CN"/>
        </w:rPr>
        <w:t>（1）连接集成平台，实现门诊一体化收费。</w:t>
      </w:r>
    </w:p>
    <w:p w14:paraId="3EE4926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60" w:firstLineChars="200"/>
        <w:jc w:val="both"/>
        <w:textAlignment w:val="auto"/>
        <w:rPr>
          <w:rFonts w:hint="eastAsia" w:ascii="华文楷体" w:hAnsi="华文楷体" w:eastAsia="华文楷体" w:cs="华文楷体"/>
          <w:sz w:val="28"/>
          <w:szCs w:val="28"/>
          <w:vertAlign w:val="baseline"/>
          <w:lang w:val="en-US" w:eastAsia="zh-CN"/>
        </w:rPr>
      </w:pPr>
      <w:r>
        <w:rPr>
          <w:rFonts w:hint="eastAsia" w:ascii="华文楷体" w:hAnsi="华文楷体" w:eastAsia="华文楷体" w:cs="华文楷体"/>
          <w:sz w:val="28"/>
          <w:szCs w:val="28"/>
          <w:vertAlign w:val="baseline"/>
          <w:lang w:val="en-US" w:eastAsia="zh-CN"/>
        </w:rPr>
        <w:t>（2）连接集成平台，实现检验数互联互通、实现影像数据互联互通、实现心电数据互联互通、实现CA数据互联互通。</w:t>
      </w:r>
    </w:p>
    <w:p w14:paraId="4BF0E34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eastAsia" w:ascii="华文楷体" w:hAnsi="华文楷体" w:eastAsia="华文楷体" w:cs="华文楷体"/>
          <w:b/>
          <w:bCs/>
          <w:sz w:val="28"/>
          <w:szCs w:val="28"/>
          <w:vertAlign w:val="baseline"/>
          <w:lang w:val="en-US" w:eastAsia="zh-CN"/>
        </w:rPr>
      </w:pPr>
      <w:r>
        <w:rPr>
          <w:rFonts w:hint="eastAsia" w:ascii="华文楷体" w:hAnsi="华文楷体" w:eastAsia="华文楷体" w:cs="华文楷体"/>
          <w:b/>
          <w:bCs/>
          <w:sz w:val="28"/>
          <w:szCs w:val="28"/>
          <w:vertAlign w:val="baseline"/>
          <w:lang w:val="en-US" w:eastAsia="zh-CN"/>
        </w:rPr>
        <w:t>三、定制化升级</w:t>
      </w:r>
    </w:p>
    <w:p w14:paraId="54F05F0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60" w:firstLineChars="200"/>
        <w:jc w:val="both"/>
        <w:textAlignment w:val="auto"/>
        <w:rPr>
          <w:rFonts w:hint="eastAsia" w:ascii="华文楷体" w:hAnsi="华文楷体" w:eastAsia="华文楷体" w:cs="华文楷体"/>
          <w:sz w:val="28"/>
          <w:szCs w:val="28"/>
          <w:vertAlign w:val="baseline"/>
          <w:lang w:val="en-US" w:eastAsia="zh-CN"/>
        </w:rPr>
      </w:pPr>
      <w:r>
        <w:rPr>
          <w:rFonts w:hint="eastAsia" w:ascii="华文楷体" w:hAnsi="华文楷体" w:eastAsia="华文楷体" w:cs="华文楷体"/>
          <w:sz w:val="28"/>
          <w:szCs w:val="28"/>
          <w:vertAlign w:val="baseline"/>
          <w:lang w:val="en-US" w:eastAsia="zh-CN"/>
        </w:rPr>
        <w:t>（1）按照贯彻和执行《职业健康技术规范》GBZ188-2014，定制化升级职业健康体检软件。</w:t>
      </w:r>
    </w:p>
    <w:p w14:paraId="7624C09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60" w:firstLineChars="200"/>
        <w:jc w:val="both"/>
        <w:textAlignment w:val="auto"/>
        <w:rPr>
          <w:rFonts w:hint="eastAsia" w:ascii="华文楷体" w:hAnsi="华文楷体" w:eastAsia="华文楷体" w:cs="华文楷体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华文楷体" w:hAnsi="华文楷体" w:eastAsia="华文楷体" w:cs="华文楷体"/>
          <w:sz w:val="28"/>
          <w:szCs w:val="28"/>
          <w:vertAlign w:val="baseline"/>
          <w:lang w:val="en-US" w:eastAsia="zh-CN"/>
        </w:rPr>
        <w:t>（2）按照贯彻和执行《健康体检基本项目专家共识 (2022) 》，定制化升级一般健康体检软件。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88"/>
    <w:family w:val="roman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华文楷体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2Q1ZTc0NDM1ODQ3ZDBmZjVjZDUzNjlmN2Y4ODAwYWEifQ=="/>
  </w:docVars>
  <w:rsids>
    <w:rsidRoot w:val="00000000"/>
    <w:rsid w:val="002C4449"/>
    <w:rsid w:val="028A626E"/>
    <w:rsid w:val="09BA4D9F"/>
    <w:rsid w:val="0B7742A1"/>
    <w:rsid w:val="144E09DA"/>
    <w:rsid w:val="273925C7"/>
    <w:rsid w:val="2D8A262B"/>
    <w:rsid w:val="2E00469C"/>
    <w:rsid w:val="36F73051"/>
    <w:rsid w:val="37212413"/>
    <w:rsid w:val="3F0A537A"/>
    <w:rsid w:val="515D10E3"/>
    <w:rsid w:val="53200D9D"/>
    <w:rsid w:val="54754BEC"/>
    <w:rsid w:val="574A2360"/>
    <w:rsid w:val="58543688"/>
    <w:rsid w:val="5B555777"/>
    <w:rsid w:val="5D52316E"/>
    <w:rsid w:val="69A64A4F"/>
    <w:rsid w:val="6B225676"/>
    <w:rsid w:val="6C5850C7"/>
    <w:rsid w:val="6E2C680B"/>
    <w:rsid w:val="6F5F5415"/>
    <w:rsid w:val="744877CF"/>
    <w:rsid w:val="78866DF9"/>
    <w:rsid w:val="7C0A71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qFormat="1" w:unhideWhenUsed="0" w:uiPriority="99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Document Map"/>
    <w:basedOn w:val="1"/>
    <w:qFormat/>
    <w:uiPriority w:val="99"/>
    <w:pPr>
      <w:shd w:val="clear" w:color="auto" w:fill="000080"/>
    </w:pPr>
  </w:style>
  <w:style w:type="paragraph" w:styleId="3">
    <w:name w:val="Body Text"/>
    <w:basedOn w:val="1"/>
    <w:qFormat/>
    <w:uiPriority w:val="0"/>
  </w:style>
  <w:style w:type="paragraph" w:styleId="4">
    <w:name w:val="Body Text First Indent"/>
    <w:basedOn w:val="3"/>
    <w:qFormat/>
    <w:uiPriority w:val="0"/>
    <w:pPr>
      <w:ind w:firstLine="420" w:firstLineChars="100"/>
    </w:pPr>
  </w:style>
  <w:style w:type="table" w:styleId="6">
    <w:name w:val="Table Grid"/>
    <w:basedOn w:val="5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8">
    <w:name w:val="w"/>
    <w:basedOn w:val="1"/>
    <w:qFormat/>
    <w:uiPriority w:val="0"/>
    <w:pPr>
      <w:widowControl/>
      <w:spacing w:before="100" w:beforeAutospacing="1" w:after="100" w:afterAutospacing="1" w:line="375" w:lineRule="atLeast"/>
      <w:jc w:val="left"/>
    </w:pPr>
    <w:rPr>
      <w:rFonts w:ascii="宋体" w:hAnsi="宋体"/>
      <w:color w:val="000000"/>
      <w:kern w:val="0"/>
      <w:sz w:val="24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153</Words>
  <Characters>175</Characters>
  <Lines>0</Lines>
  <Paragraphs>0</Paragraphs>
  <TotalTime>0</TotalTime>
  <ScaleCrop>false</ScaleCrop>
  <LinksUpToDate>false</LinksUpToDate>
  <CharactersWithSpaces>177</CharactersWithSpaces>
  <Application>WPS Office_12.1.0.19302_F1E327BC-269C-435d-A152-05C5408002CA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2024-10-15T07:18:00Z</dcterms:created>
  <dc:creator>Administrator</dc:creator>
  <cp:lastModifiedBy>木香</cp:lastModifiedBy>
  <dcterms:modified xsi:type="dcterms:W3CDTF">2024-12-24T03:22:13Z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2052-12.1.0.19302</vt:lpwstr>
  </property>
  <property fmtid="{D5CDD505-2E9C-101B-9397-08002B2CF9AE}" pid="3" name="ICV">
    <vt:lpwstr>A0ECE8A0B4E44538A21F157BB2F16A9F_13</vt:lpwstr>
  </property>
</Properties>
</file>