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C5CC2BA">
      <w:pPr>
        <w:pageBreakBefore w:val="0"/>
        <w:topLinePunct w:val="0"/>
        <w:bidi w:val="0"/>
        <w:snapToGrid/>
        <w:spacing w:line="240" w:lineRule="auto"/>
        <w:ind w:left="482" w:hanging="480" w:hangingChars="100"/>
        <w:jc w:val="center"/>
        <w:outlineLvl w:val="0"/>
        <w:rPr>
          <w:rFonts w:hint="eastAsia" w:ascii="华文楷体" w:hAnsi="华文楷体" w:eastAsia="华文楷体" w:cs="华文楷体"/>
          <w:b/>
          <w:bCs/>
          <w:color w:val="000000" w:themeColor="text1"/>
          <w:kern w:val="44"/>
          <w:sz w:val="48"/>
          <w:szCs w:val="48"/>
          <w:lang w:val="en-US" w:eastAsia="zh-CN" w:bidi="ar-SA"/>
          <w14:textFill>
            <w14:solidFill>
              <w14:schemeClr w14:val="tx1"/>
            </w14:solidFill>
          </w14:textFill>
        </w:rPr>
      </w:pPr>
      <w:bookmarkStart w:id="0" w:name="_Toc29178"/>
      <w:bookmarkStart w:id="1" w:name="_Toc1953"/>
      <w:bookmarkStart w:id="2" w:name="_Toc28373"/>
      <w:bookmarkStart w:id="3" w:name="_Toc27375"/>
      <w:r>
        <w:rPr>
          <w:rFonts w:hint="eastAsia" w:ascii="华文楷体" w:hAnsi="华文楷体" w:eastAsia="华文楷体" w:cs="华文楷体"/>
          <w:b/>
          <w:bCs/>
          <w:color w:val="000000" w:themeColor="text1"/>
          <w:kern w:val="44"/>
          <w:sz w:val="48"/>
          <w:szCs w:val="48"/>
          <w:lang w:val="en-US" w:eastAsia="zh-CN" w:bidi="ar-SA"/>
          <w14:textFill>
            <w14:solidFill>
              <w14:schemeClr w14:val="tx1"/>
            </w14:solidFill>
          </w14:textFill>
        </w:rPr>
        <w:t>安宁市第一人民医院门头屏及签到机</w:t>
      </w:r>
      <w:bookmarkEnd w:id="0"/>
    </w:p>
    <w:p w14:paraId="68EF6AF0">
      <w:pPr>
        <w:pageBreakBefore w:val="0"/>
        <w:topLinePunct w:val="0"/>
        <w:bidi w:val="0"/>
        <w:snapToGrid/>
        <w:spacing w:line="240" w:lineRule="auto"/>
        <w:ind w:left="482" w:hanging="480" w:hangingChars="100"/>
        <w:jc w:val="center"/>
        <w:outlineLvl w:val="0"/>
        <w:rPr>
          <w:rFonts w:hint="eastAsia" w:ascii="华文楷体" w:hAnsi="华文楷体" w:eastAsia="华文楷体" w:cs="华文楷体"/>
          <w:b/>
          <w:bCs/>
          <w:color w:val="000000" w:themeColor="text1"/>
          <w:kern w:val="44"/>
          <w:sz w:val="48"/>
          <w:szCs w:val="48"/>
          <w:u w:val="single"/>
          <w:lang w:val="en-US" w:eastAsia="zh-CN" w:bidi="ar-SA"/>
          <w14:textFill>
            <w14:solidFill>
              <w14:schemeClr w14:val="tx1"/>
            </w14:solidFill>
          </w14:textFill>
        </w:rPr>
      </w:pPr>
      <w:bookmarkStart w:id="4" w:name="_Toc15905"/>
      <w:r>
        <w:rPr>
          <w:rFonts w:hint="eastAsia" w:ascii="华文楷体" w:hAnsi="华文楷体" w:eastAsia="华文楷体" w:cs="华文楷体"/>
          <w:b/>
          <w:bCs/>
          <w:color w:val="000000" w:themeColor="text1"/>
          <w:kern w:val="44"/>
          <w:sz w:val="48"/>
          <w:szCs w:val="48"/>
          <w:lang w:val="en-US" w:eastAsia="zh-CN" w:bidi="ar-SA"/>
          <w14:textFill>
            <w14:solidFill>
              <w14:schemeClr w14:val="tx1"/>
            </w14:solidFill>
          </w14:textFill>
        </w:rPr>
        <w:t>购置项目</w:t>
      </w:r>
      <w:bookmarkEnd w:id="1"/>
      <w:bookmarkEnd w:id="2"/>
      <w:bookmarkEnd w:id="3"/>
      <w:bookmarkEnd w:id="4"/>
    </w:p>
    <w:p w14:paraId="594BC8A6">
      <w:pPr>
        <w:pStyle w:val="2"/>
        <w:keepNext/>
        <w:keepLines/>
        <w:pageBreakBefore w:val="0"/>
        <w:widowControl w:val="0"/>
        <w:kinsoku w:val="0"/>
        <w:wordWrap/>
        <w:overflowPunct w:val="0"/>
        <w:topLinePunct w:val="0"/>
        <w:autoSpaceDE/>
        <w:autoSpaceDN/>
        <w:bidi w:val="0"/>
        <w:adjustRightInd/>
        <w:snapToGrid/>
        <w:spacing w:line="240" w:lineRule="auto"/>
        <w:jc w:val="center"/>
        <w:textAlignment w:val="auto"/>
        <w:outlineLvl w:val="9"/>
        <w:rPr>
          <w:rFonts w:hint="eastAsia" w:ascii="华文楷体" w:hAnsi="华文楷体" w:eastAsia="华文楷体" w:cs="华文楷体"/>
          <w:b/>
          <w:bCs/>
          <w:color w:val="000000" w:themeColor="text1"/>
          <w:sz w:val="44"/>
          <w:szCs w:val="44"/>
          <w14:textFill>
            <w14:solidFill>
              <w14:schemeClr w14:val="tx1"/>
            </w14:solidFill>
          </w14:textFill>
        </w:rPr>
      </w:pPr>
    </w:p>
    <w:p w14:paraId="5109EAFA">
      <w:pPr>
        <w:pageBreakBefore w:val="0"/>
        <w:topLinePunct w:val="0"/>
        <w:bidi w:val="0"/>
        <w:snapToGrid/>
        <w:spacing w:line="240" w:lineRule="auto"/>
        <w:jc w:val="center"/>
        <w:outlineLvl w:val="0"/>
        <w:rPr>
          <w:rFonts w:hint="default" w:ascii="华文楷体" w:hAnsi="华文楷体" w:eastAsia="华文楷体" w:cs="华文楷体"/>
          <w:b/>
          <w:bCs/>
          <w:color w:val="000000" w:themeColor="text1"/>
          <w:sz w:val="28"/>
          <w:szCs w:val="28"/>
          <w:lang w:val="en-US" w:eastAsia="zh-CN"/>
          <w14:textFill>
            <w14:solidFill>
              <w14:schemeClr w14:val="tx1"/>
            </w14:solidFill>
          </w14:textFill>
        </w:rPr>
      </w:pPr>
      <w:bookmarkStart w:id="5" w:name="_Toc11021"/>
      <w:bookmarkStart w:id="6" w:name="_Toc17988"/>
      <w:bookmarkStart w:id="7" w:name="_Toc22156"/>
      <w:bookmarkStart w:id="8" w:name="_Toc9230"/>
      <w:bookmarkStart w:id="9" w:name="_Toc5508"/>
      <w:bookmarkStart w:id="10" w:name="_Toc20741"/>
      <w:bookmarkStart w:id="11" w:name="_Toc22227"/>
      <w:bookmarkStart w:id="12" w:name="_Toc19285"/>
      <w:r>
        <w:rPr>
          <w:rFonts w:hint="eastAsia" w:ascii="华文楷体" w:hAnsi="华文楷体" w:eastAsia="华文楷体" w:cs="华文楷体"/>
          <w:b/>
          <w:bCs/>
          <w:color w:val="000000" w:themeColor="text1"/>
          <w:sz w:val="28"/>
          <w:szCs w:val="28"/>
          <w14:textFill>
            <w14:solidFill>
              <w14:schemeClr w14:val="tx1"/>
            </w14:solidFill>
          </w14:textFill>
        </w:rPr>
        <w:t>项目编号：</w:t>
      </w:r>
      <w:r>
        <w:rPr>
          <w:rFonts w:hint="eastAsia" w:ascii="华文楷体" w:hAnsi="华文楷体" w:eastAsia="华文楷体" w:cs="华文楷体"/>
          <w:b/>
          <w:bCs/>
          <w:color w:val="000000" w:themeColor="text1"/>
          <w:sz w:val="32"/>
          <w:szCs w:val="32"/>
          <w:lang w:val="en-US" w:eastAsia="zh-CN"/>
          <w14:textFill>
            <w14:solidFill>
              <w14:schemeClr w14:val="tx1"/>
            </w14:solidFill>
          </w14:textFill>
        </w:rPr>
        <w:t>ANYGT</w:t>
      </w:r>
      <w:r>
        <w:rPr>
          <w:rFonts w:hint="eastAsia" w:ascii="华文楷体" w:hAnsi="华文楷体" w:eastAsia="华文楷体" w:cs="华文楷体"/>
          <w:b/>
          <w:bCs/>
          <w:color w:val="000000" w:themeColor="text1"/>
          <w:sz w:val="32"/>
          <w:szCs w:val="32"/>
          <w:lang w:eastAsia="zh-CN"/>
          <w14:textFill>
            <w14:solidFill>
              <w14:schemeClr w14:val="tx1"/>
            </w14:solidFill>
          </w14:textFill>
        </w:rPr>
        <w:t>-</w:t>
      </w:r>
      <w:r>
        <w:rPr>
          <w:rFonts w:hint="eastAsia" w:ascii="华文楷体" w:hAnsi="华文楷体" w:eastAsia="华文楷体" w:cs="华文楷体"/>
          <w:b/>
          <w:bCs/>
          <w:color w:val="000000" w:themeColor="text1"/>
          <w:sz w:val="32"/>
          <w:szCs w:val="32"/>
          <w:lang w:val="en-US" w:eastAsia="zh-CN"/>
          <w14:textFill>
            <w14:solidFill>
              <w14:schemeClr w14:val="tx1"/>
            </w14:solidFill>
          </w14:textFill>
        </w:rPr>
        <w:t>YNTP</w:t>
      </w:r>
      <w:r>
        <w:rPr>
          <w:rFonts w:hint="eastAsia" w:ascii="华文楷体" w:hAnsi="华文楷体" w:eastAsia="华文楷体" w:cs="华文楷体"/>
          <w:b/>
          <w:bCs/>
          <w:color w:val="000000" w:themeColor="text1"/>
          <w:sz w:val="32"/>
          <w:szCs w:val="32"/>
          <w:lang w:eastAsia="zh-CN"/>
          <w14:textFill>
            <w14:solidFill>
              <w14:schemeClr w14:val="tx1"/>
            </w14:solidFill>
          </w14:textFill>
        </w:rPr>
        <w:t>-</w:t>
      </w:r>
      <w:r>
        <w:rPr>
          <w:rFonts w:hint="eastAsia" w:ascii="华文楷体" w:hAnsi="华文楷体" w:eastAsia="华文楷体" w:cs="华文楷体"/>
          <w:b/>
          <w:bCs/>
          <w:color w:val="000000" w:themeColor="text1"/>
          <w:sz w:val="32"/>
          <w:szCs w:val="32"/>
          <w:lang w:val="en-US" w:eastAsia="zh-CN"/>
          <w14:textFill>
            <w14:solidFill>
              <w14:schemeClr w14:val="tx1"/>
            </w14:solidFill>
          </w14:textFill>
        </w:rPr>
        <w:t>2024N</w:t>
      </w:r>
      <w:bookmarkEnd w:id="5"/>
      <w:bookmarkEnd w:id="6"/>
      <w:bookmarkEnd w:id="7"/>
      <w:bookmarkEnd w:id="8"/>
      <w:bookmarkEnd w:id="9"/>
      <w:bookmarkEnd w:id="10"/>
      <w:bookmarkEnd w:id="11"/>
      <w:r>
        <w:rPr>
          <w:rFonts w:hint="eastAsia" w:ascii="华文楷体" w:hAnsi="华文楷体" w:eastAsia="华文楷体" w:cs="华文楷体"/>
          <w:b/>
          <w:bCs/>
          <w:color w:val="000000" w:themeColor="text1"/>
          <w:sz w:val="32"/>
          <w:szCs w:val="32"/>
          <w:lang w:val="en-US" w:eastAsia="zh-CN"/>
          <w14:textFill>
            <w14:solidFill>
              <w14:schemeClr w14:val="tx1"/>
            </w14:solidFill>
          </w14:textFill>
        </w:rPr>
        <w:t>139</w:t>
      </w:r>
      <w:bookmarkEnd w:id="12"/>
    </w:p>
    <w:p w14:paraId="46188A09">
      <w:pPr>
        <w:pageBreakBefore w:val="0"/>
        <w:topLinePunct w:val="0"/>
        <w:bidi w:val="0"/>
        <w:snapToGrid/>
        <w:spacing w:line="240" w:lineRule="auto"/>
        <w:rPr>
          <w:rFonts w:hint="eastAsia" w:ascii="华文楷体" w:hAnsi="华文楷体" w:eastAsia="华文楷体" w:cs="华文楷体"/>
          <w:b/>
          <w:bCs/>
          <w:color w:val="000000" w:themeColor="text1"/>
          <w:sz w:val="28"/>
          <w:szCs w:val="28"/>
          <w14:textFill>
            <w14:solidFill>
              <w14:schemeClr w14:val="tx1"/>
            </w14:solidFill>
          </w14:textFill>
        </w:rPr>
      </w:pPr>
      <w:r>
        <w:rPr>
          <w:rFonts w:hint="eastAsia" w:ascii="华文楷体" w:hAnsi="华文楷体" w:eastAsia="华文楷体" w:cs="华文楷体"/>
          <w:b/>
          <w:bCs/>
          <w:color w:val="000000" w:themeColor="text1"/>
          <w:sz w:val="28"/>
          <w:szCs w:val="28"/>
          <w14:textFill>
            <w14:solidFill>
              <w14:schemeClr w14:val="tx1"/>
            </w14:solidFill>
          </w14:textFill>
        </w:rPr>
        <w:t xml:space="preserve"> </w:t>
      </w:r>
    </w:p>
    <w:p w14:paraId="67F33425">
      <w:pPr>
        <w:pageBreakBefore w:val="0"/>
        <w:topLinePunct w:val="0"/>
        <w:bidi w:val="0"/>
        <w:snapToGrid/>
        <w:spacing w:line="240" w:lineRule="auto"/>
        <w:rPr>
          <w:rFonts w:hint="eastAsia" w:ascii="华文楷体" w:hAnsi="华文楷体" w:eastAsia="华文楷体" w:cs="华文楷体"/>
          <w:b/>
          <w:bCs/>
          <w:color w:val="000000" w:themeColor="text1"/>
          <w:sz w:val="44"/>
          <w:szCs w:val="44"/>
          <w14:textFill>
            <w14:solidFill>
              <w14:schemeClr w14:val="tx1"/>
            </w14:solidFill>
          </w14:textFill>
        </w:rPr>
      </w:pPr>
      <w:r>
        <w:rPr>
          <w:rFonts w:hint="eastAsia" w:ascii="华文楷体" w:hAnsi="华文楷体" w:eastAsia="华文楷体" w:cs="华文楷体"/>
          <w:b/>
          <w:bCs/>
          <w:color w:val="000000" w:themeColor="text1"/>
          <w:sz w:val="44"/>
          <w:szCs w:val="44"/>
          <w14:textFill>
            <w14:solidFill>
              <w14:schemeClr w14:val="tx1"/>
            </w14:solidFill>
          </w14:textFill>
        </w:rPr>
        <w:t xml:space="preserve">  </w:t>
      </w:r>
    </w:p>
    <w:p w14:paraId="523963CF">
      <w:pPr>
        <w:pageBreakBefore w:val="0"/>
        <w:topLinePunct w:val="0"/>
        <w:bidi w:val="0"/>
        <w:snapToGrid/>
        <w:spacing w:line="240" w:lineRule="auto"/>
        <w:jc w:val="center"/>
        <w:outlineLvl w:val="0"/>
        <w:rPr>
          <w:rFonts w:hint="eastAsia" w:ascii="华文楷体" w:hAnsi="华文楷体" w:eastAsia="华文楷体" w:cs="华文楷体"/>
          <w:b/>
          <w:bCs/>
          <w:color w:val="000000" w:themeColor="text1"/>
          <w:sz w:val="84"/>
          <w:szCs w:val="84"/>
          <w14:textFill>
            <w14:solidFill>
              <w14:schemeClr w14:val="tx1"/>
            </w14:solidFill>
          </w14:textFill>
        </w:rPr>
      </w:pPr>
      <w:bookmarkStart w:id="13" w:name="_Toc23534"/>
      <w:bookmarkStart w:id="14" w:name="_Toc1134"/>
      <w:bookmarkStart w:id="15" w:name="_Toc6444"/>
      <w:bookmarkStart w:id="16" w:name="_Toc30971"/>
      <w:bookmarkStart w:id="17" w:name="_Toc3978"/>
      <w:bookmarkStart w:id="18" w:name="_Toc7654"/>
      <w:bookmarkStart w:id="19" w:name="_Toc17121"/>
      <w:bookmarkStart w:id="20" w:name="_Toc11633"/>
      <w:r>
        <w:rPr>
          <w:rFonts w:hint="eastAsia" w:ascii="华文楷体" w:hAnsi="华文楷体" w:eastAsia="华文楷体" w:cs="华文楷体"/>
          <w:b/>
          <w:bCs/>
          <w:color w:val="000000" w:themeColor="text1"/>
          <w:sz w:val="84"/>
          <w:szCs w:val="84"/>
          <w:lang w:eastAsia="zh-CN"/>
          <w14:textFill>
            <w14:solidFill>
              <w14:schemeClr w14:val="tx1"/>
            </w14:solidFill>
          </w14:textFill>
        </w:rPr>
        <w:t>院内谈判响应</w:t>
      </w:r>
      <w:r>
        <w:rPr>
          <w:rFonts w:hint="eastAsia" w:ascii="华文楷体" w:hAnsi="华文楷体" w:eastAsia="华文楷体" w:cs="华文楷体"/>
          <w:b/>
          <w:bCs/>
          <w:color w:val="000000" w:themeColor="text1"/>
          <w:sz w:val="84"/>
          <w:szCs w:val="84"/>
          <w14:textFill>
            <w14:solidFill>
              <w14:schemeClr w14:val="tx1"/>
            </w14:solidFill>
          </w14:textFill>
        </w:rPr>
        <w:t>文件</w:t>
      </w:r>
      <w:bookmarkEnd w:id="13"/>
      <w:bookmarkEnd w:id="14"/>
      <w:bookmarkEnd w:id="15"/>
      <w:bookmarkEnd w:id="16"/>
      <w:bookmarkEnd w:id="17"/>
      <w:bookmarkEnd w:id="18"/>
      <w:bookmarkEnd w:id="19"/>
      <w:bookmarkEnd w:id="20"/>
    </w:p>
    <w:p w14:paraId="6E884536">
      <w:pPr>
        <w:pageBreakBefore w:val="0"/>
        <w:topLinePunct w:val="0"/>
        <w:bidi w:val="0"/>
        <w:snapToGrid/>
        <w:spacing w:line="240" w:lineRule="auto"/>
        <w:jc w:val="center"/>
        <w:rPr>
          <w:rFonts w:hint="eastAsia" w:ascii="华文楷体" w:hAnsi="华文楷体" w:eastAsia="华文楷体" w:cs="华文楷体"/>
          <w:b/>
          <w:bCs/>
          <w:color w:val="000000" w:themeColor="text1"/>
          <w:sz w:val="32"/>
          <w:szCs w:val="32"/>
          <w14:textFill>
            <w14:solidFill>
              <w14:schemeClr w14:val="tx1"/>
            </w14:solidFill>
          </w14:textFill>
        </w:rPr>
      </w:pPr>
    </w:p>
    <w:p w14:paraId="32ACFEB3">
      <w:pPr>
        <w:pageBreakBefore w:val="0"/>
        <w:topLinePunct w:val="0"/>
        <w:bidi w:val="0"/>
        <w:snapToGrid/>
        <w:spacing w:line="240" w:lineRule="auto"/>
        <w:rPr>
          <w:rFonts w:hint="eastAsia" w:ascii="华文楷体" w:hAnsi="华文楷体" w:eastAsia="华文楷体" w:cs="华文楷体"/>
          <w:b/>
          <w:bCs/>
          <w:color w:val="000000" w:themeColor="text1"/>
          <w:sz w:val="44"/>
          <w:szCs w:val="44"/>
          <w14:textFill>
            <w14:solidFill>
              <w14:schemeClr w14:val="tx1"/>
            </w14:solidFill>
          </w14:textFill>
        </w:rPr>
      </w:pPr>
      <w:r>
        <w:rPr>
          <w:rFonts w:hint="eastAsia" w:ascii="华文楷体" w:hAnsi="华文楷体" w:eastAsia="华文楷体" w:cs="华文楷体"/>
          <w:b/>
          <w:bCs/>
          <w:color w:val="000000" w:themeColor="text1"/>
          <w:sz w:val="44"/>
          <w:szCs w:val="44"/>
          <w14:textFill>
            <w14:solidFill>
              <w14:schemeClr w14:val="tx1"/>
            </w14:solidFill>
          </w14:textFill>
        </w:rPr>
        <w:t xml:space="preserve"> </w:t>
      </w:r>
    </w:p>
    <w:p w14:paraId="68FCE885">
      <w:pPr>
        <w:pageBreakBefore w:val="0"/>
        <w:topLinePunct w:val="0"/>
        <w:autoSpaceDE w:val="0"/>
        <w:autoSpaceDN w:val="0"/>
        <w:bidi w:val="0"/>
        <w:adjustRightInd w:val="0"/>
        <w:snapToGrid/>
        <w:spacing w:before="100" w:after="100" w:line="240" w:lineRule="auto"/>
        <w:jc w:val="left"/>
        <w:rPr>
          <w:rFonts w:hint="eastAsia" w:ascii="华文楷体" w:hAnsi="华文楷体" w:eastAsia="华文楷体" w:cs="华文楷体"/>
          <w:b/>
          <w:color w:val="000000" w:themeColor="text1"/>
          <w:kern w:val="0"/>
          <w:sz w:val="30"/>
          <w:szCs w:val="30"/>
          <w14:textFill>
            <w14:solidFill>
              <w14:schemeClr w14:val="tx1"/>
            </w14:solidFill>
          </w14:textFill>
        </w:rPr>
      </w:pPr>
      <w:r>
        <w:rPr>
          <w:rFonts w:hint="eastAsia" w:ascii="华文楷体" w:hAnsi="华文楷体" w:eastAsia="华文楷体" w:cs="华文楷体"/>
          <w:b/>
          <w:color w:val="000000" w:themeColor="text1"/>
          <w:kern w:val="0"/>
          <w:sz w:val="30"/>
          <w:szCs w:val="30"/>
          <w:lang w:eastAsia="zh-CN"/>
          <w14:textFill>
            <w14:solidFill>
              <w14:schemeClr w14:val="tx1"/>
            </w14:solidFill>
          </w14:textFill>
        </w:rPr>
        <w:t>申请</w:t>
      </w:r>
      <w:r>
        <w:rPr>
          <w:rFonts w:hint="eastAsia" w:ascii="华文楷体" w:hAnsi="华文楷体" w:eastAsia="华文楷体" w:cs="华文楷体"/>
          <w:b/>
          <w:color w:val="000000" w:themeColor="text1"/>
          <w:kern w:val="0"/>
          <w:sz w:val="30"/>
          <w:szCs w:val="30"/>
          <w14:textFill>
            <w14:solidFill>
              <w14:schemeClr w14:val="tx1"/>
            </w14:solidFill>
          </w14:textFill>
        </w:rPr>
        <w:t>单位：</w:t>
      </w:r>
    </w:p>
    <w:p w14:paraId="69176FE3">
      <w:pPr>
        <w:pageBreakBefore w:val="0"/>
        <w:topLinePunct w:val="0"/>
        <w:autoSpaceDE w:val="0"/>
        <w:autoSpaceDN w:val="0"/>
        <w:bidi w:val="0"/>
        <w:adjustRightInd w:val="0"/>
        <w:snapToGrid/>
        <w:spacing w:before="100" w:after="100" w:line="240" w:lineRule="auto"/>
        <w:jc w:val="left"/>
        <w:rPr>
          <w:rFonts w:hint="eastAsia" w:ascii="华文楷体" w:hAnsi="华文楷体" w:eastAsia="华文楷体" w:cs="华文楷体"/>
          <w:b/>
          <w:color w:val="000000" w:themeColor="text1"/>
          <w:kern w:val="0"/>
          <w:sz w:val="30"/>
          <w:szCs w:val="30"/>
          <w14:textFill>
            <w14:solidFill>
              <w14:schemeClr w14:val="tx1"/>
            </w14:solidFill>
          </w14:textFill>
        </w:rPr>
      </w:pPr>
      <w:r>
        <w:rPr>
          <w:rFonts w:hint="eastAsia" w:ascii="华文楷体" w:hAnsi="华文楷体" w:eastAsia="华文楷体" w:cs="华文楷体"/>
          <w:b/>
          <w:color w:val="000000" w:themeColor="text1"/>
          <w:kern w:val="0"/>
          <w:sz w:val="30"/>
          <w:szCs w:val="30"/>
          <w14:textFill>
            <w14:solidFill>
              <w14:schemeClr w14:val="tx1"/>
            </w14:solidFill>
          </w14:textFill>
        </w:rPr>
        <w:t>地    址：</w:t>
      </w:r>
    </w:p>
    <w:p w14:paraId="76639D1F">
      <w:pPr>
        <w:pageBreakBefore w:val="0"/>
        <w:topLinePunct w:val="0"/>
        <w:autoSpaceDE w:val="0"/>
        <w:autoSpaceDN w:val="0"/>
        <w:bidi w:val="0"/>
        <w:adjustRightInd w:val="0"/>
        <w:snapToGrid/>
        <w:spacing w:before="100" w:after="100" w:line="240" w:lineRule="auto"/>
        <w:jc w:val="left"/>
        <w:rPr>
          <w:rFonts w:hint="eastAsia" w:ascii="华文楷体" w:hAnsi="华文楷体" w:eastAsia="华文楷体" w:cs="华文楷体"/>
          <w:b/>
          <w:color w:val="000000" w:themeColor="text1"/>
          <w:kern w:val="0"/>
          <w:sz w:val="30"/>
          <w:szCs w:val="30"/>
          <w14:textFill>
            <w14:solidFill>
              <w14:schemeClr w14:val="tx1"/>
            </w14:solidFill>
          </w14:textFill>
        </w:rPr>
      </w:pPr>
      <w:r>
        <w:rPr>
          <w:rFonts w:hint="eastAsia" w:ascii="华文楷体" w:hAnsi="华文楷体" w:eastAsia="华文楷体" w:cs="华文楷体"/>
          <w:b/>
          <w:color w:val="000000" w:themeColor="text1"/>
          <w:kern w:val="0"/>
          <w:sz w:val="30"/>
          <w:szCs w:val="30"/>
          <w14:textFill>
            <w14:solidFill>
              <w14:schemeClr w14:val="tx1"/>
            </w14:solidFill>
          </w14:textFill>
        </w:rPr>
        <w:t>联 系 人：</w:t>
      </w:r>
    </w:p>
    <w:p w14:paraId="1F446B9E">
      <w:pPr>
        <w:pageBreakBefore w:val="0"/>
        <w:topLinePunct w:val="0"/>
        <w:autoSpaceDE w:val="0"/>
        <w:autoSpaceDN w:val="0"/>
        <w:bidi w:val="0"/>
        <w:adjustRightInd w:val="0"/>
        <w:snapToGrid/>
        <w:spacing w:before="100" w:after="100" w:line="240" w:lineRule="auto"/>
        <w:jc w:val="left"/>
        <w:rPr>
          <w:rFonts w:hint="eastAsia" w:ascii="华文楷体" w:hAnsi="华文楷体" w:eastAsia="华文楷体" w:cs="华文楷体"/>
          <w:b/>
          <w:bCs/>
          <w:color w:val="000000" w:themeColor="text1"/>
          <w:sz w:val="24"/>
          <w:szCs w:val="24"/>
          <w14:textFill>
            <w14:solidFill>
              <w14:schemeClr w14:val="tx1"/>
            </w14:solidFill>
          </w14:textFill>
        </w:rPr>
      </w:pPr>
      <w:r>
        <w:rPr>
          <w:rFonts w:hint="eastAsia" w:ascii="华文楷体" w:hAnsi="华文楷体" w:eastAsia="华文楷体" w:cs="华文楷体"/>
          <w:b/>
          <w:color w:val="000000" w:themeColor="text1"/>
          <w:kern w:val="0"/>
          <w:sz w:val="30"/>
          <w:szCs w:val="30"/>
          <w:lang w:eastAsia="zh-CN"/>
          <w14:textFill>
            <w14:solidFill>
              <w14:schemeClr w14:val="tx1"/>
            </w14:solidFill>
          </w14:textFill>
        </w:rPr>
        <w:t>联系电话：</w:t>
      </w:r>
      <w:bookmarkStart w:id="21" w:name="_Toc184"/>
      <w:bookmarkEnd w:id="21"/>
      <w:bookmarkStart w:id="22" w:name="_Toc14917"/>
      <w:bookmarkEnd w:id="22"/>
    </w:p>
    <w:p w14:paraId="4A3D2FEA">
      <w:pPr>
        <w:pageBreakBefore w:val="0"/>
        <w:topLinePunct w:val="0"/>
        <w:bidi w:val="0"/>
        <w:snapToGrid/>
        <w:spacing w:line="240" w:lineRule="auto"/>
        <w:rPr>
          <w:rFonts w:hint="eastAsia" w:ascii="华文楷体" w:hAnsi="华文楷体" w:eastAsia="华文楷体" w:cs="华文楷体"/>
          <w:b/>
          <w:bCs/>
          <w:color w:val="000000" w:themeColor="text1"/>
          <w:sz w:val="28"/>
          <w:szCs w:val="28"/>
          <w14:textFill>
            <w14:solidFill>
              <w14:schemeClr w14:val="tx1"/>
            </w14:solidFill>
          </w14:textFill>
        </w:rPr>
      </w:pPr>
      <w:r>
        <w:rPr>
          <w:rFonts w:hint="eastAsia" w:ascii="华文楷体" w:hAnsi="华文楷体" w:eastAsia="华文楷体" w:cs="华文楷体"/>
          <w:b/>
          <w:bCs/>
          <w:color w:val="000000" w:themeColor="text1"/>
          <w:sz w:val="28"/>
          <w:szCs w:val="28"/>
          <w14:textFill>
            <w14:solidFill>
              <w14:schemeClr w14:val="tx1"/>
            </w14:solidFill>
          </w14:textFill>
        </w:rPr>
        <w:t>法定代表人(负责人)或其委托代理人：</w:t>
      </w:r>
      <w:r>
        <w:rPr>
          <w:rFonts w:hint="eastAsia" w:ascii="华文楷体" w:hAnsi="华文楷体" w:eastAsia="华文楷体" w:cs="华文楷体"/>
          <w:b/>
          <w:bCs/>
          <w:color w:val="000000" w:themeColor="text1"/>
          <w:sz w:val="28"/>
          <w:szCs w:val="28"/>
          <w:u w:val="single"/>
          <w14:textFill>
            <w14:solidFill>
              <w14:schemeClr w14:val="tx1"/>
            </w14:solidFill>
          </w14:textFill>
        </w:rPr>
        <w:t xml:space="preserve">     </w:t>
      </w:r>
      <w:r>
        <w:rPr>
          <w:rFonts w:hint="eastAsia" w:ascii="华文楷体" w:hAnsi="华文楷体" w:eastAsia="华文楷体" w:cs="华文楷体"/>
          <w:b/>
          <w:bCs/>
          <w:color w:val="000000" w:themeColor="text1"/>
          <w:sz w:val="28"/>
          <w:szCs w:val="28"/>
          <w:u w:val="single"/>
          <w:lang w:val="en-US" w:eastAsia="zh-CN"/>
          <w14:textFill>
            <w14:solidFill>
              <w14:schemeClr w14:val="tx1"/>
            </w14:solidFill>
          </w14:textFill>
        </w:rPr>
        <w:t xml:space="preserve">    </w:t>
      </w:r>
      <w:r>
        <w:rPr>
          <w:rFonts w:hint="eastAsia" w:ascii="华文楷体" w:hAnsi="华文楷体" w:eastAsia="华文楷体" w:cs="华文楷体"/>
          <w:b/>
          <w:bCs/>
          <w:color w:val="000000" w:themeColor="text1"/>
          <w:sz w:val="28"/>
          <w:szCs w:val="28"/>
          <w:u w:val="single"/>
          <w14:textFill>
            <w14:solidFill>
              <w14:schemeClr w14:val="tx1"/>
            </w14:solidFill>
          </w14:textFill>
        </w:rPr>
        <w:t xml:space="preserve">   </w:t>
      </w:r>
      <w:r>
        <w:rPr>
          <w:rFonts w:hint="eastAsia" w:ascii="华文楷体" w:hAnsi="华文楷体" w:eastAsia="华文楷体" w:cs="华文楷体"/>
          <w:b/>
          <w:bCs/>
          <w:color w:val="000000" w:themeColor="text1"/>
          <w:sz w:val="28"/>
          <w:szCs w:val="28"/>
          <w14:textFill>
            <w14:solidFill>
              <w14:schemeClr w14:val="tx1"/>
            </w14:solidFill>
          </w14:textFill>
        </w:rPr>
        <w:t>(签字)</w:t>
      </w:r>
    </w:p>
    <w:p w14:paraId="644A3242">
      <w:pPr>
        <w:pageBreakBefore w:val="0"/>
        <w:topLinePunct w:val="0"/>
        <w:bidi w:val="0"/>
        <w:snapToGrid/>
        <w:spacing w:line="240" w:lineRule="auto"/>
        <w:ind w:firstLine="3363" w:firstLineChars="1200"/>
        <w:rPr>
          <w:rFonts w:hint="eastAsia" w:ascii="华文楷体" w:hAnsi="华文楷体" w:eastAsia="华文楷体" w:cs="华文楷体"/>
          <w:b/>
          <w:bCs/>
          <w:color w:val="000000" w:themeColor="text1"/>
          <w:sz w:val="28"/>
          <w:szCs w:val="28"/>
          <w14:textFill>
            <w14:solidFill>
              <w14:schemeClr w14:val="tx1"/>
            </w14:solidFill>
          </w14:textFill>
        </w:rPr>
      </w:pPr>
      <w:r>
        <w:rPr>
          <w:rFonts w:hint="eastAsia" w:ascii="华文楷体" w:hAnsi="华文楷体" w:eastAsia="华文楷体" w:cs="华文楷体"/>
          <w:b/>
          <w:bCs/>
          <w:color w:val="000000" w:themeColor="text1"/>
          <w:sz w:val="28"/>
          <w:szCs w:val="28"/>
          <w14:textFill>
            <w14:solidFill>
              <w14:schemeClr w14:val="tx1"/>
            </w14:solidFill>
          </w14:textFill>
        </w:rPr>
        <w:t>日期：</w:t>
      </w:r>
      <w:r>
        <w:rPr>
          <w:rFonts w:hint="eastAsia" w:ascii="华文楷体" w:hAnsi="华文楷体" w:eastAsia="华文楷体" w:cs="华文楷体"/>
          <w:b/>
          <w:bCs/>
          <w:color w:val="000000" w:themeColor="text1"/>
          <w:sz w:val="28"/>
          <w:szCs w:val="28"/>
          <w:u w:val="single"/>
          <w14:textFill>
            <w14:solidFill>
              <w14:schemeClr w14:val="tx1"/>
            </w14:solidFill>
          </w14:textFill>
        </w:rPr>
        <w:t xml:space="preserve">        </w:t>
      </w:r>
      <w:r>
        <w:rPr>
          <w:rFonts w:hint="eastAsia" w:ascii="华文楷体" w:hAnsi="华文楷体" w:eastAsia="华文楷体" w:cs="华文楷体"/>
          <w:b/>
          <w:bCs/>
          <w:color w:val="000000" w:themeColor="text1"/>
          <w:sz w:val="28"/>
          <w:szCs w:val="28"/>
          <w14:textFill>
            <w14:solidFill>
              <w14:schemeClr w14:val="tx1"/>
            </w14:solidFill>
          </w14:textFill>
        </w:rPr>
        <w:t>年</w:t>
      </w:r>
      <w:r>
        <w:rPr>
          <w:rFonts w:hint="eastAsia" w:ascii="华文楷体" w:hAnsi="华文楷体" w:eastAsia="华文楷体" w:cs="华文楷体"/>
          <w:b/>
          <w:bCs/>
          <w:color w:val="000000" w:themeColor="text1"/>
          <w:sz w:val="28"/>
          <w:szCs w:val="28"/>
          <w:u w:val="single"/>
          <w14:textFill>
            <w14:solidFill>
              <w14:schemeClr w14:val="tx1"/>
            </w14:solidFill>
          </w14:textFill>
        </w:rPr>
        <w:t xml:space="preserve">    </w:t>
      </w:r>
      <w:r>
        <w:rPr>
          <w:rFonts w:hint="eastAsia" w:ascii="华文楷体" w:hAnsi="华文楷体" w:eastAsia="华文楷体" w:cs="华文楷体"/>
          <w:b/>
          <w:bCs/>
          <w:color w:val="000000" w:themeColor="text1"/>
          <w:sz w:val="28"/>
          <w:szCs w:val="28"/>
          <w14:textFill>
            <w14:solidFill>
              <w14:schemeClr w14:val="tx1"/>
            </w14:solidFill>
          </w14:textFill>
        </w:rPr>
        <w:t>月</w:t>
      </w:r>
      <w:r>
        <w:rPr>
          <w:rFonts w:hint="eastAsia" w:ascii="华文楷体" w:hAnsi="华文楷体" w:eastAsia="华文楷体" w:cs="华文楷体"/>
          <w:b/>
          <w:bCs/>
          <w:color w:val="000000" w:themeColor="text1"/>
          <w:sz w:val="28"/>
          <w:szCs w:val="28"/>
          <w:u w:val="single"/>
          <w14:textFill>
            <w14:solidFill>
              <w14:schemeClr w14:val="tx1"/>
            </w14:solidFill>
          </w14:textFill>
        </w:rPr>
        <w:t xml:space="preserve">    </w:t>
      </w:r>
      <w:r>
        <w:rPr>
          <w:rFonts w:hint="eastAsia" w:ascii="华文楷体" w:hAnsi="华文楷体" w:eastAsia="华文楷体" w:cs="华文楷体"/>
          <w:b/>
          <w:bCs/>
          <w:color w:val="000000" w:themeColor="text1"/>
          <w:sz w:val="28"/>
          <w:szCs w:val="28"/>
          <w14:textFill>
            <w14:solidFill>
              <w14:schemeClr w14:val="tx1"/>
            </w14:solidFill>
          </w14:textFill>
        </w:rPr>
        <w:t>日</w:t>
      </w:r>
    </w:p>
    <w:sdt>
      <w:sdtPr>
        <w:rPr>
          <w:rFonts w:hint="eastAsia" w:ascii="华文楷体" w:hAnsi="华文楷体" w:eastAsia="华文楷体" w:cs="华文楷体"/>
          <w:kern w:val="2"/>
          <w:sz w:val="32"/>
          <w:szCs w:val="32"/>
          <w:lang w:val="en-US" w:eastAsia="zh-CN" w:bidi="ar-SA"/>
        </w:rPr>
        <w:id w:val="147459523"/>
        <w15:color w:val="DBDBDB"/>
        <w:docPartObj>
          <w:docPartGallery w:val="Table of Contents"/>
          <w:docPartUnique/>
        </w:docPartObj>
      </w:sdtPr>
      <w:sdtEndPr>
        <w:rPr>
          <w:rFonts w:hint="eastAsia" w:ascii="华文楷体" w:hAnsi="华文楷体" w:eastAsia="华文楷体" w:cs="华文楷体"/>
          <w:kern w:val="2"/>
          <w:sz w:val="21"/>
          <w:szCs w:val="28"/>
          <w:lang w:val="en-US" w:eastAsia="zh-CN" w:bidi="ar-SA"/>
        </w:rPr>
      </w:sdtEndPr>
      <w:sdtContent>
        <w:p w14:paraId="35032EEC">
          <w:pPr>
            <w:spacing w:before="0" w:beforeLines="0" w:after="0" w:afterLines="0" w:line="240" w:lineRule="auto"/>
            <w:ind w:left="0" w:leftChars="0" w:right="0" w:rightChars="0" w:firstLine="0" w:firstLineChars="0"/>
            <w:jc w:val="center"/>
            <w:rPr>
              <w:rFonts w:hint="eastAsia" w:ascii="华文楷体" w:hAnsi="华文楷体" w:eastAsia="华文楷体" w:cs="华文楷体"/>
              <w:kern w:val="2"/>
              <w:sz w:val="32"/>
              <w:szCs w:val="32"/>
              <w:lang w:val="en-US" w:eastAsia="zh-CN" w:bidi="ar-SA"/>
            </w:rPr>
          </w:pPr>
          <w:bookmarkStart w:id="64" w:name="_GoBack"/>
          <w:bookmarkEnd w:id="64"/>
        </w:p>
        <w:p w14:paraId="51FA211E">
          <w:pPr>
            <w:spacing w:before="0" w:beforeLines="0" w:after="0" w:afterLines="0" w:line="240" w:lineRule="auto"/>
            <w:ind w:left="0" w:leftChars="0" w:right="0" w:rightChars="0" w:firstLine="0" w:firstLineChars="0"/>
            <w:jc w:val="center"/>
            <w:rPr>
              <w:rFonts w:hint="eastAsia" w:ascii="华文楷体" w:hAnsi="华文楷体" w:eastAsia="华文楷体" w:cs="华文楷体"/>
              <w:kern w:val="2"/>
              <w:sz w:val="32"/>
              <w:szCs w:val="32"/>
              <w:lang w:val="en-US" w:eastAsia="zh-CN" w:bidi="ar-SA"/>
            </w:rPr>
          </w:pPr>
        </w:p>
        <w:p w14:paraId="7C8AFC11">
          <w:pPr>
            <w:spacing w:before="0" w:beforeLines="0" w:after="0" w:afterLines="0" w:line="240" w:lineRule="auto"/>
            <w:ind w:left="0" w:leftChars="0" w:right="0" w:rightChars="0" w:firstLine="0" w:firstLineChars="0"/>
            <w:jc w:val="center"/>
            <w:rPr>
              <w:rFonts w:hint="eastAsia" w:ascii="华文楷体" w:hAnsi="华文楷体" w:eastAsia="华文楷体" w:cs="华文楷体"/>
              <w:sz w:val="32"/>
              <w:szCs w:val="32"/>
            </w:rPr>
          </w:pPr>
          <w:r>
            <w:rPr>
              <w:rFonts w:hint="eastAsia" w:ascii="华文楷体" w:hAnsi="华文楷体" w:eastAsia="华文楷体" w:cs="华文楷体"/>
              <w:b/>
              <w:bCs/>
              <w:sz w:val="32"/>
              <w:szCs w:val="32"/>
            </w:rPr>
            <w:t>目</w:t>
          </w:r>
          <w:r>
            <w:rPr>
              <w:rFonts w:hint="eastAsia" w:ascii="华文楷体" w:hAnsi="华文楷体" w:eastAsia="华文楷体" w:cs="华文楷体"/>
              <w:b/>
              <w:bCs/>
              <w:sz w:val="32"/>
              <w:szCs w:val="32"/>
              <w:lang w:val="en-US" w:eastAsia="zh-CN"/>
            </w:rPr>
            <w:t xml:space="preserve">  </w:t>
          </w:r>
          <w:r>
            <w:rPr>
              <w:rFonts w:hint="eastAsia" w:ascii="华文楷体" w:hAnsi="华文楷体" w:eastAsia="华文楷体" w:cs="华文楷体"/>
              <w:b/>
              <w:bCs/>
              <w:sz w:val="32"/>
              <w:szCs w:val="32"/>
            </w:rPr>
            <w:t>录</w:t>
          </w:r>
        </w:p>
        <w:p w14:paraId="2F7F3D47">
          <w:pPr>
            <w:pStyle w:val="13"/>
            <w:tabs>
              <w:tab w:val="right" w:leader="dot" w:pos="8306"/>
            </w:tabs>
          </w:pPr>
          <w:r>
            <w:rPr>
              <w:rFonts w:hint="eastAsia" w:ascii="华文楷体" w:hAnsi="华文楷体" w:eastAsia="华文楷体" w:cs="华文楷体"/>
              <w:sz w:val="28"/>
              <w:szCs w:val="28"/>
            </w:rPr>
            <w:fldChar w:fldCharType="begin"/>
          </w:r>
          <w:r>
            <w:rPr>
              <w:rFonts w:hint="eastAsia" w:ascii="华文楷体" w:hAnsi="华文楷体" w:eastAsia="华文楷体" w:cs="华文楷体"/>
              <w:sz w:val="28"/>
              <w:szCs w:val="28"/>
            </w:rPr>
            <w:instrText xml:space="preserve">TOC \o "1-1" \h \u </w:instrText>
          </w:r>
          <w:r>
            <w:rPr>
              <w:rFonts w:hint="eastAsia" w:ascii="华文楷体" w:hAnsi="华文楷体" w:eastAsia="华文楷体" w:cs="华文楷体"/>
              <w:sz w:val="28"/>
              <w:szCs w:val="28"/>
            </w:rPr>
            <w:fldChar w:fldCharType="separate"/>
          </w: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_Toc29178 </w:instrText>
          </w:r>
          <w:r>
            <w:rPr>
              <w:rFonts w:hint="eastAsia" w:ascii="华文楷体" w:hAnsi="华文楷体" w:eastAsia="华文楷体" w:cs="华文楷体"/>
              <w:szCs w:val="28"/>
            </w:rPr>
            <w:fldChar w:fldCharType="separate"/>
          </w:r>
          <w:r>
            <w:rPr>
              <w:rFonts w:hint="eastAsia" w:ascii="华文楷体" w:hAnsi="华文楷体" w:eastAsia="华文楷体" w:cs="华文楷体"/>
              <w:bCs/>
              <w:kern w:val="44"/>
              <w:szCs w:val="48"/>
              <w:lang w:val="en-US" w:eastAsia="zh-CN" w:bidi="ar-SA"/>
            </w:rPr>
            <w:t>安宁市第一人民医院门头屏及签到机</w:t>
          </w:r>
          <w:r>
            <w:tab/>
          </w:r>
          <w:r>
            <w:fldChar w:fldCharType="begin"/>
          </w:r>
          <w:r>
            <w:instrText xml:space="preserve"> PAGEREF _Toc29178 \h </w:instrText>
          </w:r>
          <w:r>
            <w:fldChar w:fldCharType="separate"/>
          </w:r>
          <w:r>
            <w:t>1</w:t>
          </w:r>
          <w:r>
            <w:fldChar w:fldCharType="end"/>
          </w:r>
          <w:r>
            <w:rPr>
              <w:rFonts w:hint="eastAsia" w:ascii="华文楷体" w:hAnsi="华文楷体" w:eastAsia="华文楷体" w:cs="华文楷体"/>
              <w:szCs w:val="28"/>
            </w:rPr>
            <w:fldChar w:fldCharType="end"/>
          </w:r>
        </w:p>
        <w:p w14:paraId="59BC19CB">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_Toc15905 </w:instrText>
          </w:r>
          <w:r>
            <w:rPr>
              <w:rFonts w:hint="eastAsia" w:ascii="华文楷体" w:hAnsi="华文楷体" w:eastAsia="华文楷体" w:cs="华文楷体"/>
              <w:szCs w:val="28"/>
            </w:rPr>
            <w:fldChar w:fldCharType="separate"/>
          </w:r>
          <w:r>
            <w:rPr>
              <w:rFonts w:hint="eastAsia" w:ascii="华文楷体" w:hAnsi="华文楷体" w:eastAsia="华文楷体" w:cs="华文楷体"/>
              <w:bCs/>
              <w:kern w:val="44"/>
              <w:szCs w:val="48"/>
              <w:lang w:val="en-US" w:eastAsia="zh-CN" w:bidi="ar-SA"/>
            </w:rPr>
            <w:t>购置项目</w:t>
          </w:r>
          <w:r>
            <w:tab/>
          </w:r>
          <w:r>
            <w:fldChar w:fldCharType="begin"/>
          </w:r>
          <w:r>
            <w:instrText xml:space="preserve"> PAGEREF _Toc15905 \h </w:instrText>
          </w:r>
          <w:r>
            <w:fldChar w:fldCharType="separate"/>
          </w:r>
          <w:r>
            <w:t>1</w:t>
          </w:r>
          <w:r>
            <w:fldChar w:fldCharType="end"/>
          </w:r>
          <w:r>
            <w:rPr>
              <w:rFonts w:hint="eastAsia" w:ascii="华文楷体" w:hAnsi="华文楷体" w:eastAsia="华文楷体" w:cs="华文楷体"/>
              <w:szCs w:val="28"/>
            </w:rPr>
            <w:fldChar w:fldCharType="end"/>
          </w:r>
        </w:p>
        <w:p w14:paraId="7A7B6806">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_Toc19285 </w:instrText>
          </w:r>
          <w:r>
            <w:rPr>
              <w:rFonts w:hint="eastAsia" w:ascii="华文楷体" w:hAnsi="华文楷体" w:eastAsia="华文楷体" w:cs="华文楷体"/>
              <w:szCs w:val="28"/>
            </w:rPr>
            <w:fldChar w:fldCharType="separate"/>
          </w:r>
          <w:r>
            <w:rPr>
              <w:rFonts w:hint="eastAsia" w:ascii="华文楷体" w:hAnsi="华文楷体" w:eastAsia="华文楷体" w:cs="华文楷体"/>
              <w:bCs/>
              <w:szCs w:val="28"/>
            </w:rPr>
            <w:t>项目编号：</w:t>
          </w:r>
          <w:r>
            <w:rPr>
              <w:rFonts w:hint="eastAsia" w:ascii="华文楷体" w:hAnsi="华文楷体" w:eastAsia="华文楷体" w:cs="华文楷体"/>
              <w:bCs/>
              <w:szCs w:val="32"/>
              <w:lang w:val="en-US" w:eastAsia="zh-CN"/>
            </w:rPr>
            <w:t>ANYGT</w:t>
          </w:r>
          <w:r>
            <w:rPr>
              <w:rFonts w:hint="eastAsia" w:ascii="华文楷体" w:hAnsi="华文楷体" w:eastAsia="华文楷体" w:cs="华文楷体"/>
              <w:bCs/>
              <w:szCs w:val="32"/>
              <w:lang w:eastAsia="zh-CN"/>
            </w:rPr>
            <w:t>-</w:t>
          </w:r>
          <w:r>
            <w:rPr>
              <w:rFonts w:hint="eastAsia" w:ascii="华文楷体" w:hAnsi="华文楷体" w:eastAsia="华文楷体" w:cs="华文楷体"/>
              <w:bCs/>
              <w:szCs w:val="32"/>
              <w:lang w:val="en-US" w:eastAsia="zh-CN"/>
            </w:rPr>
            <w:t>YNTP</w:t>
          </w:r>
          <w:r>
            <w:rPr>
              <w:rFonts w:hint="eastAsia" w:ascii="华文楷体" w:hAnsi="华文楷体" w:eastAsia="华文楷体" w:cs="华文楷体"/>
              <w:bCs/>
              <w:szCs w:val="32"/>
              <w:lang w:eastAsia="zh-CN"/>
            </w:rPr>
            <w:t>-</w:t>
          </w:r>
          <w:r>
            <w:rPr>
              <w:rFonts w:hint="eastAsia" w:ascii="华文楷体" w:hAnsi="华文楷体" w:eastAsia="华文楷体" w:cs="华文楷体"/>
              <w:bCs/>
              <w:szCs w:val="32"/>
              <w:lang w:val="en-US" w:eastAsia="zh-CN"/>
            </w:rPr>
            <w:t>2024N139</w:t>
          </w:r>
          <w:r>
            <w:tab/>
          </w:r>
          <w:r>
            <w:fldChar w:fldCharType="begin"/>
          </w:r>
          <w:r>
            <w:instrText xml:space="preserve"> PAGEREF _Toc19285 \h </w:instrText>
          </w:r>
          <w:r>
            <w:fldChar w:fldCharType="separate"/>
          </w:r>
          <w:r>
            <w:t>1</w:t>
          </w:r>
          <w:r>
            <w:fldChar w:fldCharType="end"/>
          </w:r>
          <w:r>
            <w:rPr>
              <w:rFonts w:hint="eastAsia" w:ascii="华文楷体" w:hAnsi="华文楷体" w:eastAsia="华文楷体" w:cs="华文楷体"/>
              <w:szCs w:val="28"/>
            </w:rPr>
            <w:fldChar w:fldCharType="end"/>
          </w:r>
        </w:p>
        <w:p w14:paraId="085843C3">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_Toc11633 </w:instrText>
          </w:r>
          <w:r>
            <w:rPr>
              <w:rFonts w:hint="eastAsia" w:ascii="华文楷体" w:hAnsi="华文楷体" w:eastAsia="华文楷体" w:cs="华文楷体"/>
              <w:szCs w:val="28"/>
            </w:rPr>
            <w:fldChar w:fldCharType="separate"/>
          </w:r>
          <w:r>
            <w:rPr>
              <w:rFonts w:hint="eastAsia" w:ascii="华文楷体" w:hAnsi="华文楷体" w:eastAsia="华文楷体" w:cs="华文楷体"/>
              <w:bCs/>
              <w:szCs w:val="84"/>
              <w:lang w:eastAsia="zh-CN"/>
            </w:rPr>
            <w:t>院内谈判响应</w:t>
          </w:r>
          <w:r>
            <w:rPr>
              <w:rFonts w:hint="eastAsia" w:ascii="华文楷体" w:hAnsi="华文楷体" w:eastAsia="华文楷体" w:cs="华文楷体"/>
              <w:bCs/>
              <w:szCs w:val="84"/>
            </w:rPr>
            <w:t>文件</w:t>
          </w:r>
          <w:r>
            <w:tab/>
          </w:r>
          <w:r>
            <w:fldChar w:fldCharType="begin"/>
          </w:r>
          <w:r>
            <w:instrText xml:space="preserve"> PAGEREF _Toc11633 \h </w:instrText>
          </w:r>
          <w:r>
            <w:fldChar w:fldCharType="separate"/>
          </w:r>
          <w:r>
            <w:t>1</w:t>
          </w:r>
          <w:r>
            <w:fldChar w:fldCharType="end"/>
          </w:r>
          <w:r>
            <w:rPr>
              <w:rFonts w:hint="eastAsia" w:ascii="华文楷体" w:hAnsi="华文楷体" w:eastAsia="华文楷体" w:cs="华文楷体"/>
              <w:szCs w:val="28"/>
            </w:rPr>
            <w:fldChar w:fldCharType="end"/>
          </w:r>
        </w:p>
        <w:p w14:paraId="6B89BFC7">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_Toc3557 </w:instrText>
          </w:r>
          <w:r>
            <w:rPr>
              <w:rFonts w:hint="eastAsia" w:ascii="华文楷体" w:hAnsi="华文楷体" w:eastAsia="华文楷体" w:cs="华文楷体"/>
              <w:szCs w:val="28"/>
            </w:rPr>
            <w:fldChar w:fldCharType="separate"/>
          </w:r>
          <w:r>
            <w:rPr>
              <w:rFonts w:hint="eastAsia" w:ascii="华文楷体" w:hAnsi="华文楷体" w:eastAsia="华文楷体" w:cs="华文楷体"/>
              <w:szCs w:val="32"/>
              <w:lang w:val="en-US" w:eastAsia="zh-CN"/>
            </w:rPr>
            <w:t>一、开标一览表</w:t>
          </w:r>
          <w:r>
            <w:tab/>
          </w:r>
          <w:r>
            <w:fldChar w:fldCharType="begin"/>
          </w:r>
          <w:r>
            <w:instrText xml:space="preserve"> PAGEREF _Toc3557 \h </w:instrText>
          </w:r>
          <w:r>
            <w:fldChar w:fldCharType="separate"/>
          </w:r>
          <w:r>
            <w:t>3</w:t>
          </w:r>
          <w:r>
            <w:fldChar w:fldCharType="end"/>
          </w:r>
          <w:r>
            <w:rPr>
              <w:rFonts w:hint="eastAsia" w:ascii="华文楷体" w:hAnsi="华文楷体" w:eastAsia="华文楷体" w:cs="华文楷体"/>
              <w:szCs w:val="28"/>
            </w:rPr>
            <w:fldChar w:fldCharType="end"/>
          </w:r>
        </w:p>
        <w:p w14:paraId="6DDD7B45">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_Toc11362 </w:instrText>
          </w:r>
          <w:r>
            <w:rPr>
              <w:rFonts w:hint="eastAsia" w:ascii="华文楷体" w:hAnsi="华文楷体" w:eastAsia="华文楷体" w:cs="华文楷体"/>
              <w:szCs w:val="28"/>
            </w:rPr>
            <w:fldChar w:fldCharType="separate"/>
          </w:r>
          <w:r>
            <w:rPr>
              <w:rFonts w:hint="eastAsia" w:ascii="华文楷体" w:hAnsi="华文楷体" w:eastAsia="华文楷体" w:cs="华文楷体"/>
              <w:szCs w:val="32"/>
              <w:lang w:val="en-US" w:eastAsia="zh-CN"/>
            </w:rPr>
            <w:t>二、响应函</w:t>
          </w:r>
          <w:r>
            <w:tab/>
          </w:r>
          <w:r>
            <w:fldChar w:fldCharType="begin"/>
          </w:r>
          <w:r>
            <w:instrText xml:space="preserve"> PAGEREF _Toc11362 \h </w:instrText>
          </w:r>
          <w:r>
            <w:fldChar w:fldCharType="separate"/>
          </w:r>
          <w:r>
            <w:t>4</w:t>
          </w:r>
          <w:r>
            <w:fldChar w:fldCharType="end"/>
          </w:r>
          <w:r>
            <w:rPr>
              <w:rFonts w:hint="eastAsia" w:ascii="华文楷体" w:hAnsi="华文楷体" w:eastAsia="华文楷体" w:cs="华文楷体"/>
              <w:szCs w:val="28"/>
            </w:rPr>
            <w:fldChar w:fldCharType="end"/>
          </w:r>
        </w:p>
        <w:p w14:paraId="08703ECA">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_Toc21710 </w:instrText>
          </w:r>
          <w:r>
            <w:rPr>
              <w:rFonts w:hint="eastAsia" w:ascii="华文楷体" w:hAnsi="华文楷体" w:eastAsia="华文楷体" w:cs="华文楷体"/>
              <w:szCs w:val="28"/>
            </w:rPr>
            <w:fldChar w:fldCharType="separate"/>
          </w:r>
          <w:r>
            <w:rPr>
              <w:rFonts w:hint="eastAsia" w:ascii="华文楷体" w:hAnsi="华文楷体" w:eastAsia="华文楷体" w:cs="华文楷体"/>
              <w:szCs w:val="32"/>
              <w:lang w:val="en-US" w:eastAsia="zh-CN"/>
            </w:rPr>
            <w:t>三、响应产品技术参数说明</w:t>
          </w:r>
          <w:r>
            <w:tab/>
          </w:r>
          <w:r>
            <w:fldChar w:fldCharType="begin"/>
          </w:r>
          <w:r>
            <w:instrText xml:space="preserve"> PAGEREF _Toc21710 \h </w:instrText>
          </w:r>
          <w:r>
            <w:fldChar w:fldCharType="separate"/>
          </w:r>
          <w:r>
            <w:t>6</w:t>
          </w:r>
          <w:r>
            <w:fldChar w:fldCharType="end"/>
          </w:r>
          <w:r>
            <w:rPr>
              <w:rFonts w:hint="eastAsia" w:ascii="华文楷体" w:hAnsi="华文楷体" w:eastAsia="华文楷体" w:cs="华文楷体"/>
              <w:szCs w:val="28"/>
            </w:rPr>
            <w:fldChar w:fldCharType="end"/>
          </w:r>
        </w:p>
        <w:p w14:paraId="28DF93A7">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_Toc17811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zh-CN" w:eastAsia="zh-CN" w:bidi="ar-SA"/>
            </w:rPr>
            <w:t>五、响应人信息表</w:t>
          </w:r>
          <w:r>
            <w:tab/>
          </w:r>
          <w:r>
            <w:fldChar w:fldCharType="begin"/>
          </w:r>
          <w:r>
            <w:instrText xml:space="preserve"> PAGEREF _Toc17811 \h </w:instrText>
          </w:r>
          <w:r>
            <w:fldChar w:fldCharType="separate"/>
          </w:r>
          <w:r>
            <w:t>8</w:t>
          </w:r>
          <w:r>
            <w:fldChar w:fldCharType="end"/>
          </w:r>
          <w:r>
            <w:rPr>
              <w:rFonts w:hint="eastAsia" w:ascii="华文楷体" w:hAnsi="华文楷体" w:eastAsia="华文楷体" w:cs="华文楷体"/>
              <w:szCs w:val="28"/>
            </w:rPr>
            <w:fldChar w:fldCharType="end"/>
          </w:r>
        </w:p>
        <w:p w14:paraId="0A06E540">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_Toc5139 </w:instrText>
          </w:r>
          <w:r>
            <w:rPr>
              <w:rFonts w:hint="eastAsia" w:ascii="华文楷体" w:hAnsi="华文楷体" w:eastAsia="华文楷体" w:cs="华文楷体"/>
              <w:szCs w:val="28"/>
            </w:rPr>
            <w:fldChar w:fldCharType="separate"/>
          </w:r>
          <w:r>
            <w:rPr>
              <w:rFonts w:hint="eastAsia" w:ascii="华文楷体" w:hAnsi="华文楷体" w:eastAsia="华文楷体" w:cs="华文楷体"/>
              <w:szCs w:val="32"/>
              <w:lang w:val="en-US" w:eastAsia="zh-CN"/>
            </w:rPr>
            <w:t>六、法定代表人(负责人)身份证明书</w:t>
          </w:r>
          <w:r>
            <w:tab/>
          </w:r>
          <w:r>
            <w:fldChar w:fldCharType="begin"/>
          </w:r>
          <w:r>
            <w:instrText xml:space="preserve"> PAGEREF _Toc5139 \h </w:instrText>
          </w:r>
          <w:r>
            <w:fldChar w:fldCharType="separate"/>
          </w:r>
          <w:r>
            <w:t>9</w:t>
          </w:r>
          <w:r>
            <w:fldChar w:fldCharType="end"/>
          </w:r>
          <w:r>
            <w:rPr>
              <w:rFonts w:hint="eastAsia" w:ascii="华文楷体" w:hAnsi="华文楷体" w:eastAsia="华文楷体" w:cs="华文楷体"/>
              <w:szCs w:val="28"/>
            </w:rPr>
            <w:fldChar w:fldCharType="end"/>
          </w:r>
        </w:p>
        <w:p w14:paraId="4A770F96">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_Toc26966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七、法定代表人（负责人）授权委托书</w:t>
          </w:r>
          <w:r>
            <w:tab/>
          </w:r>
          <w:r>
            <w:fldChar w:fldCharType="begin"/>
          </w:r>
          <w:r>
            <w:instrText xml:space="preserve"> PAGEREF _Toc26966 \h </w:instrText>
          </w:r>
          <w:r>
            <w:fldChar w:fldCharType="separate"/>
          </w:r>
          <w:r>
            <w:t>10</w:t>
          </w:r>
          <w:r>
            <w:fldChar w:fldCharType="end"/>
          </w:r>
          <w:r>
            <w:rPr>
              <w:rFonts w:hint="eastAsia" w:ascii="华文楷体" w:hAnsi="华文楷体" w:eastAsia="华文楷体" w:cs="华文楷体"/>
              <w:szCs w:val="28"/>
            </w:rPr>
            <w:fldChar w:fldCharType="end"/>
          </w:r>
        </w:p>
        <w:p w14:paraId="3E7E328C">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_Toc32183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八、 委托代理人社保缴纳证明</w:t>
          </w:r>
          <w:r>
            <w:tab/>
          </w:r>
          <w:r>
            <w:fldChar w:fldCharType="begin"/>
          </w:r>
          <w:r>
            <w:instrText xml:space="preserve"> PAGEREF _Toc32183 \h </w:instrText>
          </w:r>
          <w:r>
            <w:fldChar w:fldCharType="separate"/>
          </w:r>
          <w:r>
            <w:t>11</w:t>
          </w:r>
          <w:r>
            <w:fldChar w:fldCharType="end"/>
          </w:r>
          <w:r>
            <w:rPr>
              <w:rFonts w:hint="eastAsia" w:ascii="华文楷体" w:hAnsi="华文楷体" w:eastAsia="华文楷体" w:cs="华文楷体"/>
              <w:szCs w:val="28"/>
            </w:rPr>
            <w:fldChar w:fldCharType="end"/>
          </w:r>
        </w:p>
        <w:p w14:paraId="2B7E9145">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_Toc16590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九、质量保证书</w:t>
          </w:r>
          <w:r>
            <w:tab/>
          </w:r>
          <w:r>
            <w:fldChar w:fldCharType="begin"/>
          </w:r>
          <w:r>
            <w:instrText xml:space="preserve"> PAGEREF _Toc16590 \h </w:instrText>
          </w:r>
          <w:r>
            <w:fldChar w:fldCharType="separate"/>
          </w:r>
          <w:r>
            <w:t>12</w:t>
          </w:r>
          <w:r>
            <w:fldChar w:fldCharType="end"/>
          </w:r>
          <w:r>
            <w:rPr>
              <w:rFonts w:hint="eastAsia" w:ascii="华文楷体" w:hAnsi="华文楷体" w:eastAsia="华文楷体" w:cs="华文楷体"/>
              <w:szCs w:val="28"/>
            </w:rPr>
            <w:fldChar w:fldCharType="end"/>
          </w:r>
        </w:p>
        <w:p w14:paraId="4FEE3D5E">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_Toc203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十、响应人资质文件</w:t>
          </w:r>
          <w:r>
            <w:tab/>
          </w:r>
          <w:r>
            <w:fldChar w:fldCharType="begin"/>
          </w:r>
          <w:r>
            <w:instrText xml:space="preserve"> PAGEREF _Toc203 \h </w:instrText>
          </w:r>
          <w:r>
            <w:fldChar w:fldCharType="separate"/>
          </w:r>
          <w:r>
            <w:t>13</w:t>
          </w:r>
          <w:r>
            <w:fldChar w:fldCharType="end"/>
          </w:r>
          <w:r>
            <w:rPr>
              <w:rFonts w:hint="eastAsia" w:ascii="华文楷体" w:hAnsi="华文楷体" w:eastAsia="华文楷体" w:cs="华文楷体"/>
              <w:szCs w:val="28"/>
            </w:rPr>
            <w:fldChar w:fldCharType="end"/>
          </w:r>
        </w:p>
        <w:p w14:paraId="21EDDB8B">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_Toc18233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十一、产品生产厂家及产品资质</w:t>
          </w:r>
          <w:r>
            <w:tab/>
          </w:r>
          <w:r>
            <w:fldChar w:fldCharType="begin"/>
          </w:r>
          <w:r>
            <w:instrText xml:space="preserve"> PAGEREF _Toc18233 \h </w:instrText>
          </w:r>
          <w:r>
            <w:fldChar w:fldCharType="separate"/>
          </w:r>
          <w:r>
            <w:t>14</w:t>
          </w:r>
          <w:r>
            <w:fldChar w:fldCharType="end"/>
          </w:r>
          <w:r>
            <w:rPr>
              <w:rFonts w:hint="eastAsia" w:ascii="华文楷体" w:hAnsi="华文楷体" w:eastAsia="华文楷体" w:cs="华文楷体"/>
              <w:szCs w:val="28"/>
            </w:rPr>
            <w:fldChar w:fldCharType="end"/>
          </w:r>
        </w:p>
        <w:p w14:paraId="4B30A221">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_Toc14889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十二、近三年类似供货业绩</w:t>
          </w:r>
          <w:r>
            <w:tab/>
          </w:r>
          <w:r>
            <w:fldChar w:fldCharType="begin"/>
          </w:r>
          <w:r>
            <w:instrText xml:space="preserve"> PAGEREF _Toc14889 \h </w:instrText>
          </w:r>
          <w:r>
            <w:fldChar w:fldCharType="separate"/>
          </w:r>
          <w:r>
            <w:t>15</w:t>
          </w:r>
          <w:r>
            <w:fldChar w:fldCharType="end"/>
          </w:r>
          <w:r>
            <w:rPr>
              <w:rFonts w:hint="eastAsia" w:ascii="华文楷体" w:hAnsi="华文楷体" w:eastAsia="华文楷体" w:cs="华文楷体"/>
              <w:szCs w:val="28"/>
            </w:rPr>
            <w:fldChar w:fldCharType="end"/>
          </w:r>
        </w:p>
        <w:p w14:paraId="574C76B0">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_Toc16992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十三、服务方案</w:t>
          </w:r>
          <w:r>
            <w:tab/>
          </w:r>
          <w:r>
            <w:fldChar w:fldCharType="begin"/>
          </w:r>
          <w:r>
            <w:instrText xml:space="preserve"> PAGEREF _Toc16992 \h </w:instrText>
          </w:r>
          <w:r>
            <w:fldChar w:fldCharType="separate"/>
          </w:r>
          <w:r>
            <w:t>16</w:t>
          </w:r>
          <w:r>
            <w:fldChar w:fldCharType="end"/>
          </w:r>
          <w:r>
            <w:rPr>
              <w:rFonts w:hint="eastAsia" w:ascii="华文楷体" w:hAnsi="华文楷体" w:eastAsia="华文楷体" w:cs="华文楷体"/>
              <w:szCs w:val="28"/>
            </w:rPr>
            <w:fldChar w:fldCharType="end"/>
          </w:r>
        </w:p>
        <w:p w14:paraId="7731C3A6">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_Toc11165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十四、备品备件及长期最优惠供货价格</w:t>
          </w:r>
          <w:r>
            <w:tab/>
          </w:r>
          <w:r>
            <w:fldChar w:fldCharType="begin"/>
          </w:r>
          <w:r>
            <w:instrText xml:space="preserve"> PAGEREF _Toc11165 \h </w:instrText>
          </w:r>
          <w:r>
            <w:fldChar w:fldCharType="separate"/>
          </w:r>
          <w:r>
            <w:t>17</w:t>
          </w:r>
          <w:r>
            <w:fldChar w:fldCharType="end"/>
          </w:r>
          <w:r>
            <w:rPr>
              <w:rFonts w:hint="eastAsia" w:ascii="华文楷体" w:hAnsi="华文楷体" w:eastAsia="华文楷体" w:cs="华文楷体"/>
              <w:szCs w:val="28"/>
            </w:rPr>
            <w:fldChar w:fldCharType="end"/>
          </w:r>
        </w:p>
        <w:p w14:paraId="770E0032">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_Toc15214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十五、响应人认为有必要提供的其他文件</w:t>
          </w:r>
          <w:r>
            <w:tab/>
          </w:r>
          <w:r>
            <w:fldChar w:fldCharType="begin"/>
          </w:r>
          <w:r>
            <w:instrText xml:space="preserve"> PAGEREF _Toc15214 \h </w:instrText>
          </w:r>
          <w:r>
            <w:fldChar w:fldCharType="separate"/>
          </w:r>
          <w:r>
            <w:t>18</w:t>
          </w:r>
          <w:r>
            <w:fldChar w:fldCharType="end"/>
          </w:r>
          <w:r>
            <w:rPr>
              <w:rFonts w:hint="eastAsia" w:ascii="华文楷体" w:hAnsi="华文楷体" w:eastAsia="华文楷体" w:cs="华文楷体"/>
              <w:szCs w:val="28"/>
            </w:rPr>
            <w:fldChar w:fldCharType="end"/>
          </w:r>
        </w:p>
        <w:p w14:paraId="0236C9DD">
          <w:pPr>
            <w:pageBreakBefore w:val="0"/>
            <w:topLinePunct w:val="0"/>
            <w:bidi w:val="0"/>
            <w:snapToGrid/>
            <w:spacing w:line="240" w:lineRule="auto"/>
            <w:rPr>
              <w:rFonts w:hint="eastAsia" w:ascii="华文楷体" w:hAnsi="华文楷体" w:eastAsia="华文楷体" w:cs="华文楷体"/>
              <w:sz w:val="28"/>
              <w:szCs w:val="28"/>
            </w:rPr>
            <w:sectPr>
              <w:pgSz w:w="11906" w:h="16838"/>
              <w:pgMar w:top="1440" w:right="1800" w:bottom="1440" w:left="1800" w:header="851" w:footer="992" w:gutter="0"/>
              <w:cols w:space="425" w:num="1"/>
              <w:docGrid w:type="lines" w:linePitch="312" w:charSpace="0"/>
            </w:sectPr>
          </w:pPr>
          <w:r>
            <w:rPr>
              <w:rFonts w:hint="eastAsia" w:ascii="华文楷体" w:hAnsi="华文楷体" w:eastAsia="华文楷体" w:cs="华文楷体"/>
              <w:szCs w:val="28"/>
            </w:rPr>
            <w:fldChar w:fldCharType="end"/>
          </w:r>
        </w:p>
      </w:sdtContent>
    </w:sdt>
    <w:p w14:paraId="534A8400">
      <w:pPr>
        <w:pStyle w:val="3"/>
        <w:pageBreakBefore w:val="0"/>
        <w:numPr>
          <w:ilvl w:val="1"/>
          <w:numId w:val="0"/>
        </w:numPr>
        <w:topLinePunct w:val="0"/>
        <w:bidi w:val="0"/>
        <w:snapToGrid/>
        <w:spacing w:line="240" w:lineRule="auto"/>
        <w:jc w:val="center"/>
        <w:outlineLvl w:val="0"/>
        <w:rPr>
          <w:rFonts w:hint="eastAsia" w:ascii="华文楷体" w:hAnsi="华文楷体" w:eastAsia="华文楷体" w:cs="华文楷体"/>
          <w:color w:val="FF0000"/>
          <w:sz w:val="32"/>
          <w:szCs w:val="32"/>
          <w:lang w:val="en-US" w:eastAsia="zh-CN"/>
        </w:rPr>
      </w:pPr>
      <w:bookmarkStart w:id="23" w:name="_Toc3557"/>
      <w:r>
        <w:rPr>
          <w:rFonts w:hint="eastAsia" w:ascii="华文楷体" w:hAnsi="华文楷体" w:eastAsia="华文楷体" w:cs="华文楷体"/>
          <w:color w:val="FF0000"/>
          <w:sz w:val="32"/>
          <w:szCs w:val="32"/>
          <w:lang w:val="en-US" w:eastAsia="zh-CN"/>
        </w:rPr>
        <w:t>一、开标一览表</w:t>
      </w:r>
      <w:bookmarkEnd w:id="23"/>
    </w:p>
    <w:p w14:paraId="0F0ABA92">
      <w:pPr>
        <w:pageBreakBefore w:val="0"/>
        <w:topLinePunct w:val="0"/>
        <w:bidi w:val="0"/>
        <w:snapToGrid/>
        <w:spacing w:line="240" w:lineRule="auto"/>
        <w:rPr>
          <w:rFonts w:hint="eastAsia" w:ascii="华文楷体" w:hAnsi="华文楷体" w:eastAsia="华文楷体" w:cs="华文楷体"/>
          <w:sz w:val="28"/>
          <w:szCs w:val="28"/>
          <w:lang w:val="en-US" w:eastAsia="zh-CN"/>
        </w:rPr>
      </w:pPr>
      <w:r>
        <w:rPr>
          <w:rFonts w:hint="eastAsia" w:ascii="华文楷体" w:hAnsi="华文楷体" w:eastAsia="华文楷体" w:cs="华文楷体"/>
          <w:sz w:val="28"/>
          <w:szCs w:val="28"/>
        </w:rPr>
        <w:t>项目名称：</w:t>
      </w:r>
      <w:r>
        <w:rPr>
          <w:rFonts w:hint="eastAsia" w:ascii="华文楷体" w:hAnsi="华文楷体" w:eastAsia="华文楷体" w:cs="华文楷体"/>
          <w:sz w:val="28"/>
          <w:szCs w:val="28"/>
          <w:u w:val="single"/>
        </w:rPr>
        <w:t>安宁市第一人民医院</w:t>
      </w:r>
      <w:r>
        <w:rPr>
          <w:rFonts w:hint="eastAsia" w:ascii="华文楷体" w:hAnsi="华文楷体" w:eastAsia="华文楷体" w:cs="华文楷体"/>
          <w:sz w:val="28"/>
          <w:szCs w:val="28"/>
          <w:u w:val="single"/>
          <w:lang w:eastAsia="zh-CN"/>
        </w:rPr>
        <w:t>门头屏及签到机</w:t>
      </w:r>
      <w:r>
        <w:rPr>
          <w:rFonts w:hint="eastAsia" w:ascii="华文楷体" w:hAnsi="华文楷体" w:eastAsia="华文楷体" w:cs="华文楷体"/>
          <w:sz w:val="28"/>
          <w:szCs w:val="28"/>
          <w:u w:val="single"/>
        </w:rPr>
        <w:t>购置项目</w:t>
      </w:r>
    </w:p>
    <w:tbl>
      <w:tblPr>
        <w:tblStyle w:val="17"/>
        <w:tblpPr w:leftFromText="180" w:rightFromText="180" w:vertAnchor="text" w:horzAnchor="page" w:tblpX="878" w:tblpY="195"/>
        <w:tblOverlap w:val="never"/>
        <w:tblW w:w="152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89"/>
        <w:gridCol w:w="1326"/>
        <w:gridCol w:w="1260"/>
        <w:gridCol w:w="1350"/>
        <w:gridCol w:w="1665"/>
        <w:gridCol w:w="1800"/>
        <w:gridCol w:w="450"/>
        <w:gridCol w:w="698"/>
        <w:gridCol w:w="832"/>
        <w:gridCol w:w="945"/>
        <w:gridCol w:w="1230"/>
        <w:gridCol w:w="1290"/>
        <w:gridCol w:w="1290"/>
      </w:tblGrid>
      <w:tr w14:paraId="4A0CDB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7" w:hRule="exact"/>
        </w:trPr>
        <w:tc>
          <w:tcPr>
            <w:tcW w:w="1089" w:type="dxa"/>
            <w:tcBorders>
              <w:top w:val="single" w:color="auto" w:sz="4" w:space="0"/>
              <w:left w:val="single" w:color="auto" w:sz="4" w:space="0"/>
              <w:bottom w:val="single" w:color="auto" w:sz="4" w:space="0"/>
              <w:right w:val="single" w:color="auto" w:sz="4" w:space="0"/>
            </w:tcBorders>
            <w:noWrap w:val="0"/>
            <w:vAlign w:val="center"/>
          </w:tcPr>
          <w:p w14:paraId="25163B55">
            <w:pPr>
              <w:spacing w:line="280" w:lineRule="exact"/>
              <w:jc w:val="center"/>
              <w:rPr>
                <w:rFonts w:hint="eastAsia" w:ascii="华文楷体" w:hAnsi="华文楷体" w:eastAsia="华文楷体" w:cs="华文楷体"/>
                <w:b/>
                <w:bCs/>
                <w:szCs w:val="21"/>
                <w:lang w:val="en-US" w:eastAsia="zh-CN"/>
              </w:rPr>
            </w:pPr>
            <w:r>
              <w:rPr>
                <w:rFonts w:hint="eastAsia" w:ascii="华文楷体" w:hAnsi="华文楷体" w:eastAsia="华文楷体" w:cs="华文楷体"/>
                <w:b/>
                <w:bCs/>
                <w:szCs w:val="21"/>
                <w:lang w:val="en-US" w:eastAsia="zh-CN"/>
              </w:rPr>
              <w:t>招标产品通用名称</w:t>
            </w:r>
          </w:p>
        </w:tc>
        <w:tc>
          <w:tcPr>
            <w:tcW w:w="1326" w:type="dxa"/>
            <w:tcBorders>
              <w:top w:val="single" w:color="auto" w:sz="4" w:space="0"/>
              <w:left w:val="single" w:color="auto" w:sz="4" w:space="0"/>
              <w:bottom w:val="single" w:color="auto" w:sz="4" w:space="0"/>
              <w:right w:val="single" w:color="auto" w:sz="4" w:space="0"/>
            </w:tcBorders>
            <w:noWrap w:val="0"/>
            <w:vAlign w:val="center"/>
          </w:tcPr>
          <w:p w14:paraId="457138FE">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投标</w:t>
            </w:r>
            <w:r>
              <w:rPr>
                <w:rFonts w:hint="eastAsia" w:ascii="华文楷体" w:hAnsi="华文楷体" w:eastAsia="华文楷体" w:cs="华文楷体"/>
                <w:b/>
                <w:bCs/>
                <w:szCs w:val="21"/>
              </w:rPr>
              <w:t>产品</w:t>
            </w:r>
            <w:r>
              <w:rPr>
                <w:rFonts w:hint="eastAsia" w:ascii="华文楷体" w:hAnsi="华文楷体" w:eastAsia="华文楷体" w:cs="华文楷体"/>
                <w:b/>
                <w:bCs/>
                <w:szCs w:val="21"/>
                <w:lang w:eastAsia="zh-CN"/>
              </w:rPr>
              <w:t>注册证名称</w:t>
            </w:r>
          </w:p>
        </w:tc>
        <w:tc>
          <w:tcPr>
            <w:tcW w:w="1260" w:type="dxa"/>
            <w:tcBorders>
              <w:top w:val="single" w:color="auto" w:sz="4" w:space="0"/>
              <w:left w:val="single" w:color="auto" w:sz="4" w:space="0"/>
              <w:bottom w:val="single" w:color="auto" w:sz="4" w:space="0"/>
              <w:right w:val="single" w:color="auto" w:sz="4" w:space="0"/>
            </w:tcBorders>
            <w:noWrap w:val="0"/>
            <w:vAlign w:val="center"/>
          </w:tcPr>
          <w:p w14:paraId="06EEA47A">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投标产品生产厂家</w:t>
            </w:r>
          </w:p>
        </w:tc>
        <w:tc>
          <w:tcPr>
            <w:tcW w:w="1350" w:type="dxa"/>
            <w:tcBorders>
              <w:top w:val="single" w:color="auto" w:sz="4" w:space="0"/>
              <w:left w:val="single" w:color="auto" w:sz="4" w:space="0"/>
              <w:bottom w:val="single" w:color="auto" w:sz="4" w:space="0"/>
              <w:right w:val="single" w:color="auto" w:sz="4" w:space="0"/>
            </w:tcBorders>
            <w:noWrap w:val="0"/>
            <w:vAlign w:val="center"/>
          </w:tcPr>
          <w:p w14:paraId="06946CD5">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投标产品规格型号</w:t>
            </w:r>
          </w:p>
        </w:tc>
        <w:tc>
          <w:tcPr>
            <w:tcW w:w="1665" w:type="dxa"/>
            <w:tcBorders>
              <w:top w:val="single" w:color="auto" w:sz="4" w:space="0"/>
              <w:left w:val="single" w:color="auto" w:sz="4" w:space="0"/>
              <w:bottom w:val="single" w:color="auto" w:sz="4" w:space="0"/>
              <w:right w:val="single" w:color="auto" w:sz="4" w:space="0"/>
            </w:tcBorders>
            <w:noWrap w:val="0"/>
            <w:vAlign w:val="center"/>
          </w:tcPr>
          <w:p w14:paraId="433F3E9D">
            <w:pPr>
              <w:spacing w:line="280" w:lineRule="exact"/>
              <w:jc w:val="center"/>
              <w:rPr>
                <w:rFonts w:hint="eastAsia" w:ascii="华文楷体" w:hAnsi="华文楷体" w:eastAsia="华文楷体" w:cs="华文楷体"/>
                <w:b/>
                <w:bCs/>
                <w:szCs w:val="21"/>
              </w:rPr>
            </w:pPr>
            <w:r>
              <w:rPr>
                <w:rFonts w:hint="eastAsia" w:ascii="华文楷体" w:hAnsi="华文楷体" w:eastAsia="华文楷体" w:cs="华文楷体"/>
                <w:b/>
                <w:bCs/>
                <w:szCs w:val="21"/>
                <w:lang w:eastAsia="zh-CN"/>
              </w:rPr>
              <w:t>投标产品证件号（</w:t>
            </w:r>
            <w:r>
              <w:rPr>
                <w:rFonts w:hint="eastAsia" w:ascii="华文楷体" w:hAnsi="华文楷体" w:eastAsia="华文楷体" w:cs="华文楷体"/>
                <w:b/>
                <w:bCs/>
                <w:szCs w:val="21"/>
              </w:rPr>
              <w:t>产品</w:t>
            </w:r>
            <w:r>
              <w:rPr>
                <w:rFonts w:hint="eastAsia" w:ascii="华文楷体" w:hAnsi="华文楷体" w:eastAsia="华文楷体" w:cs="华文楷体"/>
                <w:b/>
                <w:bCs/>
                <w:szCs w:val="21"/>
                <w:lang w:eastAsia="zh-CN"/>
              </w:rPr>
              <w:t>备案凭</w:t>
            </w:r>
            <w:r>
              <w:rPr>
                <w:rFonts w:hint="eastAsia" w:ascii="华文楷体" w:hAnsi="华文楷体" w:eastAsia="华文楷体" w:cs="华文楷体"/>
                <w:b/>
                <w:bCs/>
                <w:szCs w:val="21"/>
                <w:lang w:val="en-US" w:eastAsia="zh-CN"/>
              </w:rPr>
              <w:t>/</w:t>
            </w:r>
            <w:r>
              <w:rPr>
                <w:rFonts w:hint="eastAsia" w:ascii="华文楷体" w:hAnsi="华文楷体" w:eastAsia="华文楷体" w:cs="华文楷体"/>
                <w:b/>
                <w:bCs/>
                <w:szCs w:val="21"/>
              </w:rPr>
              <w:t>注册证</w:t>
            </w:r>
            <w:r>
              <w:rPr>
                <w:rFonts w:hint="eastAsia" w:ascii="华文楷体" w:hAnsi="华文楷体" w:eastAsia="华文楷体" w:cs="华文楷体"/>
                <w:b/>
                <w:bCs/>
                <w:szCs w:val="21"/>
                <w:lang w:eastAsia="zh-CN"/>
              </w:rPr>
              <w:t>编号）</w:t>
            </w:r>
          </w:p>
        </w:tc>
        <w:tc>
          <w:tcPr>
            <w:tcW w:w="1800" w:type="dxa"/>
            <w:tcBorders>
              <w:top w:val="single" w:color="auto" w:sz="4" w:space="0"/>
              <w:left w:val="single" w:color="auto" w:sz="4" w:space="0"/>
              <w:bottom w:val="single" w:color="auto" w:sz="4" w:space="0"/>
              <w:right w:val="single" w:color="auto" w:sz="4" w:space="0"/>
            </w:tcBorders>
            <w:noWrap w:val="0"/>
            <w:vAlign w:val="top"/>
          </w:tcPr>
          <w:p w14:paraId="08C7CC37">
            <w:pPr>
              <w:spacing w:line="280" w:lineRule="exact"/>
              <w:jc w:val="center"/>
              <w:rPr>
                <w:rFonts w:hint="eastAsia" w:ascii="华文楷体" w:hAnsi="华文楷体" w:eastAsia="华文楷体" w:cs="华文楷体"/>
                <w:b/>
                <w:bCs/>
                <w:szCs w:val="21"/>
              </w:rPr>
            </w:pPr>
            <w:r>
              <w:rPr>
                <w:rFonts w:hint="eastAsia" w:ascii="华文楷体" w:hAnsi="华文楷体" w:eastAsia="华文楷体" w:cs="华文楷体"/>
                <w:b/>
                <w:bCs/>
                <w:szCs w:val="21"/>
                <w:lang w:eastAsia="zh-CN"/>
              </w:rPr>
              <w:t>投标产品证件有效期（</w:t>
            </w:r>
            <w:r>
              <w:rPr>
                <w:rFonts w:hint="eastAsia" w:ascii="华文楷体" w:hAnsi="华文楷体" w:eastAsia="华文楷体" w:cs="华文楷体"/>
                <w:b/>
                <w:bCs/>
                <w:szCs w:val="21"/>
              </w:rPr>
              <w:t>产品</w:t>
            </w:r>
            <w:r>
              <w:rPr>
                <w:rFonts w:hint="eastAsia" w:ascii="华文楷体" w:hAnsi="华文楷体" w:eastAsia="华文楷体" w:cs="华文楷体"/>
                <w:b/>
                <w:bCs/>
                <w:szCs w:val="21"/>
                <w:lang w:eastAsia="zh-CN"/>
              </w:rPr>
              <w:t>备案凭证</w:t>
            </w:r>
            <w:r>
              <w:rPr>
                <w:rFonts w:hint="eastAsia" w:ascii="华文楷体" w:hAnsi="华文楷体" w:eastAsia="华文楷体" w:cs="华文楷体"/>
                <w:b/>
                <w:bCs/>
                <w:szCs w:val="21"/>
                <w:lang w:val="en-US" w:eastAsia="zh-CN"/>
              </w:rPr>
              <w:t>/</w:t>
            </w:r>
            <w:r>
              <w:rPr>
                <w:rFonts w:hint="eastAsia" w:ascii="华文楷体" w:hAnsi="华文楷体" w:eastAsia="华文楷体" w:cs="华文楷体"/>
                <w:b/>
                <w:bCs/>
                <w:szCs w:val="21"/>
              </w:rPr>
              <w:t>注册证</w:t>
            </w:r>
            <w:r>
              <w:rPr>
                <w:rFonts w:hint="eastAsia" w:ascii="华文楷体" w:hAnsi="华文楷体" w:eastAsia="华文楷体" w:cs="华文楷体"/>
                <w:b/>
                <w:bCs/>
                <w:szCs w:val="21"/>
                <w:lang w:eastAsia="zh-CN"/>
              </w:rPr>
              <w:t>起止日期）</w:t>
            </w:r>
          </w:p>
        </w:tc>
        <w:tc>
          <w:tcPr>
            <w:tcW w:w="450" w:type="dxa"/>
            <w:tcBorders>
              <w:top w:val="single" w:color="auto" w:sz="4" w:space="0"/>
              <w:left w:val="single" w:color="auto" w:sz="4" w:space="0"/>
              <w:bottom w:val="single" w:color="auto" w:sz="4" w:space="0"/>
              <w:right w:val="single" w:color="auto" w:sz="4" w:space="0"/>
            </w:tcBorders>
            <w:noWrap w:val="0"/>
            <w:vAlign w:val="center"/>
          </w:tcPr>
          <w:p w14:paraId="4E83A05C">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数量</w:t>
            </w:r>
          </w:p>
        </w:tc>
        <w:tc>
          <w:tcPr>
            <w:tcW w:w="698" w:type="dxa"/>
            <w:tcBorders>
              <w:top w:val="single" w:color="auto" w:sz="4" w:space="0"/>
              <w:left w:val="single" w:color="auto" w:sz="4" w:space="0"/>
              <w:bottom w:val="single" w:color="auto" w:sz="4" w:space="0"/>
              <w:right w:val="single" w:color="auto" w:sz="4" w:space="0"/>
            </w:tcBorders>
            <w:noWrap w:val="0"/>
            <w:vAlign w:val="center"/>
          </w:tcPr>
          <w:p w14:paraId="0B405CA8">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计价单位</w:t>
            </w:r>
          </w:p>
        </w:tc>
        <w:tc>
          <w:tcPr>
            <w:tcW w:w="832" w:type="dxa"/>
            <w:tcBorders>
              <w:top w:val="single" w:color="auto" w:sz="4" w:space="0"/>
              <w:left w:val="single" w:color="auto" w:sz="4" w:space="0"/>
              <w:bottom w:val="single" w:color="auto" w:sz="4" w:space="0"/>
              <w:right w:val="single" w:color="auto" w:sz="4" w:space="0"/>
            </w:tcBorders>
            <w:noWrap w:val="0"/>
            <w:vAlign w:val="center"/>
          </w:tcPr>
          <w:p w14:paraId="0461B305">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包装规格</w:t>
            </w:r>
          </w:p>
        </w:tc>
        <w:tc>
          <w:tcPr>
            <w:tcW w:w="945" w:type="dxa"/>
            <w:tcBorders>
              <w:top w:val="single" w:color="auto" w:sz="4" w:space="0"/>
              <w:left w:val="single" w:color="auto" w:sz="4" w:space="0"/>
              <w:bottom w:val="single" w:color="auto" w:sz="4" w:space="0"/>
              <w:right w:val="single" w:color="auto" w:sz="4" w:space="0"/>
            </w:tcBorders>
            <w:noWrap w:val="0"/>
            <w:vAlign w:val="center"/>
          </w:tcPr>
          <w:p w14:paraId="67A9A751">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投标</w:t>
            </w:r>
          </w:p>
          <w:p w14:paraId="613F5ED9">
            <w:pPr>
              <w:spacing w:line="280" w:lineRule="exact"/>
              <w:jc w:val="center"/>
              <w:rPr>
                <w:rFonts w:hint="eastAsia" w:ascii="华文楷体" w:hAnsi="华文楷体" w:eastAsia="华文楷体" w:cs="华文楷体"/>
                <w:b/>
                <w:bCs/>
                <w:szCs w:val="21"/>
              </w:rPr>
            </w:pPr>
            <w:r>
              <w:rPr>
                <w:rFonts w:hint="eastAsia" w:ascii="华文楷体" w:hAnsi="华文楷体" w:eastAsia="华文楷体" w:cs="华文楷体"/>
                <w:b/>
                <w:bCs/>
                <w:szCs w:val="21"/>
                <w:lang w:eastAsia="zh-CN"/>
              </w:rPr>
              <w:t>单价</w:t>
            </w:r>
          </w:p>
        </w:tc>
        <w:tc>
          <w:tcPr>
            <w:tcW w:w="1230" w:type="dxa"/>
            <w:tcBorders>
              <w:top w:val="single" w:color="auto" w:sz="4" w:space="0"/>
              <w:left w:val="single" w:color="auto" w:sz="4" w:space="0"/>
              <w:bottom w:val="single" w:color="auto" w:sz="4" w:space="0"/>
              <w:right w:val="single" w:color="auto" w:sz="4" w:space="0"/>
            </w:tcBorders>
            <w:noWrap w:val="0"/>
            <w:vAlign w:val="center"/>
          </w:tcPr>
          <w:p w14:paraId="719D7380">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投标</w:t>
            </w:r>
          </w:p>
          <w:p w14:paraId="6A8518C0">
            <w:pPr>
              <w:spacing w:line="280" w:lineRule="exact"/>
              <w:jc w:val="center"/>
              <w:rPr>
                <w:rFonts w:hint="eastAsia" w:ascii="华文楷体" w:hAnsi="华文楷体" w:eastAsia="华文楷体" w:cs="华文楷体"/>
                <w:b/>
                <w:bCs/>
                <w:szCs w:val="21"/>
                <w:lang w:val="en-US" w:eastAsia="zh-CN"/>
              </w:rPr>
            </w:pPr>
            <w:r>
              <w:rPr>
                <w:rFonts w:hint="eastAsia" w:ascii="华文楷体" w:hAnsi="华文楷体" w:eastAsia="华文楷体" w:cs="华文楷体"/>
                <w:b/>
                <w:bCs/>
                <w:szCs w:val="21"/>
                <w:lang w:eastAsia="zh-CN"/>
              </w:rPr>
              <w:t>金额</w:t>
            </w:r>
          </w:p>
        </w:tc>
        <w:tc>
          <w:tcPr>
            <w:tcW w:w="1290" w:type="dxa"/>
            <w:tcBorders>
              <w:top w:val="single" w:color="auto" w:sz="4" w:space="0"/>
              <w:left w:val="single" w:color="auto" w:sz="4" w:space="0"/>
              <w:bottom w:val="single" w:color="auto" w:sz="4" w:space="0"/>
              <w:right w:val="single" w:color="auto" w:sz="4" w:space="0"/>
            </w:tcBorders>
            <w:noWrap w:val="0"/>
            <w:vAlign w:val="center"/>
          </w:tcPr>
          <w:p w14:paraId="6B66EF81">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使用</w:t>
            </w:r>
          </w:p>
          <w:p w14:paraId="3CE2F964">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期限</w:t>
            </w:r>
          </w:p>
        </w:tc>
        <w:tc>
          <w:tcPr>
            <w:tcW w:w="1290" w:type="dxa"/>
            <w:tcBorders>
              <w:top w:val="single" w:color="auto" w:sz="4" w:space="0"/>
              <w:left w:val="single" w:color="auto" w:sz="4" w:space="0"/>
              <w:bottom w:val="single" w:color="auto" w:sz="4" w:space="0"/>
              <w:right w:val="single" w:color="auto" w:sz="4" w:space="0"/>
            </w:tcBorders>
            <w:noWrap w:val="0"/>
            <w:vAlign w:val="center"/>
          </w:tcPr>
          <w:p w14:paraId="57CD8BF7">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质保期</w:t>
            </w:r>
          </w:p>
        </w:tc>
      </w:tr>
      <w:tr w14:paraId="4B384F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9" w:hRule="atLeast"/>
        </w:trPr>
        <w:tc>
          <w:tcPr>
            <w:tcW w:w="1089" w:type="dxa"/>
            <w:tcBorders>
              <w:top w:val="single" w:color="auto" w:sz="4" w:space="0"/>
              <w:left w:val="single" w:color="auto" w:sz="4" w:space="0"/>
              <w:bottom w:val="single" w:color="auto" w:sz="4" w:space="0"/>
              <w:right w:val="single" w:color="auto" w:sz="4" w:space="0"/>
            </w:tcBorders>
            <w:noWrap w:val="0"/>
            <w:vAlign w:val="center"/>
          </w:tcPr>
          <w:p w14:paraId="0BD0ECED">
            <w:pPr>
              <w:keepNext w:val="0"/>
              <w:keepLines w:val="0"/>
              <w:pageBreakBefore w:val="0"/>
              <w:widowControl w:val="0"/>
              <w:kinsoku/>
              <w:wordWrap/>
              <w:overflowPunct/>
              <w:topLinePunct w:val="0"/>
              <w:autoSpaceDE/>
              <w:autoSpaceDN/>
              <w:bidi w:val="0"/>
              <w:adjustRightInd/>
              <w:snapToGrid w:val="0"/>
              <w:spacing w:line="240" w:lineRule="atLeast"/>
              <w:jc w:val="center"/>
              <w:textAlignment w:val="auto"/>
              <w:rPr>
                <w:rFonts w:hint="eastAsia" w:ascii="华文楷体" w:hAnsi="华文楷体" w:eastAsia="华文楷体" w:cs="华文楷体"/>
                <w:sz w:val="24"/>
                <w:szCs w:val="24"/>
                <w:lang w:eastAsia="zh-CN"/>
              </w:rPr>
            </w:pPr>
            <w:r>
              <w:rPr>
                <w:rFonts w:hint="eastAsia" w:ascii="华文楷体" w:hAnsi="华文楷体" w:eastAsia="华文楷体" w:cs="华文楷体"/>
                <w:sz w:val="24"/>
                <w:szCs w:val="24"/>
                <w:lang w:eastAsia="zh-CN"/>
              </w:rPr>
              <w:t>门头屏</w:t>
            </w:r>
          </w:p>
        </w:tc>
        <w:tc>
          <w:tcPr>
            <w:tcW w:w="1326" w:type="dxa"/>
            <w:tcBorders>
              <w:top w:val="single" w:color="auto" w:sz="4" w:space="0"/>
              <w:left w:val="single" w:color="auto" w:sz="4" w:space="0"/>
              <w:bottom w:val="single" w:color="auto" w:sz="4" w:space="0"/>
              <w:right w:val="single" w:color="auto" w:sz="4" w:space="0"/>
            </w:tcBorders>
            <w:noWrap w:val="0"/>
            <w:vAlign w:val="top"/>
          </w:tcPr>
          <w:p w14:paraId="08A4860D">
            <w:pPr>
              <w:spacing w:line="360" w:lineRule="auto"/>
              <w:rPr>
                <w:rFonts w:hint="eastAsia" w:ascii="华文楷体" w:hAnsi="华文楷体" w:eastAsia="华文楷体" w:cs="华文楷体"/>
                <w:sz w:val="24"/>
              </w:rPr>
            </w:pPr>
          </w:p>
        </w:tc>
        <w:tc>
          <w:tcPr>
            <w:tcW w:w="1260" w:type="dxa"/>
            <w:tcBorders>
              <w:top w:val="single" w:color="auto" w:sz="4" w:space="0"/>
              <w:left w:val="single" w:color="auto" w:sz="4" w:space="0"/>
              <w:bottom w:val="single" w:color="auto" w:sz="4" w:space="0"/>
              <w:right w:val="single" w:color="auto" w:sz="4" w:space="0"/>
            </w:tcBorders>
            <w:noWrap w:val="0"/>
            <w:vAlign w:val="center"/>
          </w:tcPr>
          <w:p w14:paraId="1AAB82AA">
            <w:pPr>
              <w:spacing w:line="280" w:lineRule="exact"/>
              <w:jc w:val="center"/>
              <w:rPr>
                <w:rFonts w:hint="eastAsia" w:ascii="华文楷体" w:hAnsi="华文楷体" w:eastAsia="华文楷体" w:cs="华文楷体"/>
                <w:sz w:val="24"/>
              </w:rPr>
            </w:pPr>
          </w:p>
        </w:tc>
        <w:tc>
          <w:tcPr>
            <w:tcW w:w="1350" w:type="dxa"/>
            <w:tcBorders>
              <w:top w:val="single" w:color="auto" w:sz="4" w:space="0"/>
              <w:left w:val="single" w:color="auto" w:sz="4" w:space="0"/>
              <w:bottom w:val="single" w:color="auto" w:sz="4" w:space="0"/>
              <w:right w:val="single" w:color="auto" w:sz="4" w:space="0"/>
            </w:tcBorders>
            <w:noWrap w:val="0"/>
            <w:vAlign w:val="center"/>
          </w:tcPr>
          <w:p w14:paraId="70DD90AB">
            <w:pPr>
              <w:spacing w:line="280" w:lineRule="exact"/>
              <w:jc w:val="center"/>
              <w:rPr>
                <w:rFonts w:hint="eastAsia" w:ascii="华文楷体" w:hAnsi="华文楷体" w:eastAsia="华文楷体" w:cs="华文楷体"/>
                <w:sz w:val="24"/>
              </w:rPr>
            </w:pPr>
          </w:p>
        </w:tc>
        <w:tc>
          <w:tcPr>
            <w:tcW w:w="1665" w:type="dxa"/>
            <w:tcBorders>
              <w:top w:val="single" w:color="auto" w:sz="4" w:space="0"/>
              <w:left w:val="single" w:color="auto" w:sz="4" w:space="0"/>
              <w:bottom w:val="single" w:color="auto" w:sz="4" w:space="0"/>
              <w:right w:val="single" w:color="auto" w:sz="4" w:space="0"/>
            </w:tcBorders>
            <w:noWrap w:val="0"/>
            <w:vAlign w:val="center"/>
          </w:tcPr>
          <w:p w14:paraId="669DB220">
            <w:pPr>
              <w:spacing w:line="280" w:lineRule="exact"/>
              <w:jc w:val="center"/>
              <w:rPr>
                <w:rFonts w:hint="eastAsia" w:ascii="华文楷体" w:hAnsi="华文楷体" w:eastAsia="华文楷体" w:cs="华文楷体"/>
                <w:sz w:val="24"/>
              </w:rPr>
            </w:pPr>
          </w:p>
        </w:tc>
        <w:tc>
          <w:tcPr>
            <w:tcW w:w="1800" w:type="dxa"/>
            <w:tcBorders>
              <w:top w:val="single" w:color="auto" w:sz="4" w:space="0"/>
              <w:left w:val="single" w:color="auto" w:sz="4" w:space="0"/>
              <w:bottom w:val="single" w:color="auto" w:sz="4" w:space="0"/>
              <w:right w:val="single" w:color="auto" w:sz="4" w:space="0"/>
            </w:tcBorders>
            <w:noWrap w:val="0"/>
            <w:vAlign w:val="top"/>
          </w:tcPr>
          <w:p w14:paraId="2A687574">
            <w:pPr>
              <w:spacing w:line="280" w:lineRule="exact"/>
              <w:jc w:val="center"/>
              <w:rPr>
                <w:rFonts w:hint="eastAsia" w:ascii="华文楷体" w:hAnsi="华文楷体" w:eastAsia="华文楷体" w:cs="华文楷体"/>
                <w:b/>
                <w:bCs/>
                <w:szCs w:val="21"/>
              </w:rPr>
            </w:pPr>
          </w:p>
          <w:p w14:paraId="53EF846F">
            <w:pPr>
              <w:spacing w:line="280" w:lineRule="exact"/>
              <w:jc w:val="center"/>
              <w:rPr>
                <w:rFonts w:hint="eastAsia" w:ascii="华文楷体" w:hAnsi="华文楷体" w:eastAsia="华文楷体" w:cs="华文楷体"/>
                <w:sz w:val="24"/>
              </w:rPr>
            </w:pPr>
          </w:p>
        </w:tc>
        <w:tc>
          <w:tcPr>
            <w:tcW w:w="450" w:type="dxa"/>
            <w:tcBorders>
              <w:top w:val="single" w:color="auto" w:sz="4" w:space="0"/>
              <w:left w:val="single" w:color="auto" w:sz="4" w:space="0"/>
              <w:bottom w:val="single" w:color="auto" w:sz="4" w:space="0"/>
              <w:right w:val="single" w:color="auto" w:sz="4" w:space="0"/>
            </w:tcBorders>
            <w:noWrap w:val="0"/>
            <w:vAlign w:val="top"/>
          </w:tcPr>
          <w:p w14:paraId="3BE1586C">
            <w:pPr>
              <w:keepNext w:val="0"/>
              <w:keepLines w:val="0"/>
              <w:pageBreakBefore w:val="0"/>
              <w:widowControl w:val="0"/>
              <w:kinsoku/>
              <w:wordWrap/>
              <w:overflowPunct/>
              <w:topLinePunct w:val="0"/>
              <w:autoSpaceDE/>
              <w:autoSpaceDN/>
              <w:bidi w:val="0"/>
              <w:adjustRightInd/>
              <w:snapToGrid w:val="0"/>
              <w:spacing w:line="560" w:lineRule="exact"/>
              <w:jc w:val="both"/>
              <w:textAlignment w:val="auto"/>
              <w:rPr>
                <w:rFonts w:hint="default" w:ascii="华文楷体" w:hAnsi="华文楷体" w:eastAsia="华文楷体" w:cs="华文楷体"/>
                <w:color w:val="auto"/>
                <w:sz w:val="24"/>
                <w:szCs w:val="24"/>
                <w:highlight w:val="none"/>
                <w:lang w:val="en-US" w:eastAsia="zh-CN"/>
              </w:rPr>
            </w:pPr>
            <w:r>
              <w:rPr>
                <w:rFonts w:hint="eastAsia" w:ascii="华文楷体" w:hAnsi="华文楷体" w:eastAsia="华文楷体" w:cs="华文楷体"/>
                <w:color w:val="auto"/>
                <w:sz w:val="24"/>
                <w:szCs w:val="24"/>
                <w:highlight w:val="none"/>
                <w:lang w:val="en-US" w:eastAsia="zh-CN"/>
              </w:rPr>
              <w:t>4</w:t>
            </w:r>
          </w:p>
        </w:tc>
        <w:tc>
          <w:tcPr>
            <w:tcW w:w="698" w:type="dxa"/>
            <w:tcBorders>
              <w:top w:val="single" w:color="auto" w:sz="4" w:space="0"/>
              <w:left w:val="single" w:color="auto" w:sz="4" w:space="0"/>
              <w:bottom w:val="single" w:color="auto" w:sz="4" w:space="0"/>
              <w:right w:val="single" w:color="auto" w:sz="4" w:space="0"/>
            </w:tcBorders>
            <w:noWrap w:val="0"/>
            <w:vAlign w:val="top"/>
          </w:tcPr>
          <w:p w14:paraId="2ED018D7">
            <w:pPr>
              <w:keepNext w:val="0"/>
              <w:keepLines w:val="0"/>
              <w:pageBreakBefore w:val="0"/>
              <w:widowControl w:val="0"/>
              <w:kinsoku/>
              <w:wordWrap/>
              <w:overflowPunct/>
              <w:topLinePunct w:val="0"/>
              <w:autoSpaceDE/>
              <w:autoSpaceDN/>
              <w:bidi w:val="0"/>
              <w:adjustRightInd/>
              <w:snapToGrid w:val="0"/>
              <w:spacing w:line="560" w:lineRule="exact"/>
              <w:ind w:firstLine="240" w:firstLineChars="100"/>
              <w:jc w:val="both"/>
              <w:textAlignment w:val="auto"/>
              <w:rPr>
                <w:rFonts w:hint="eastAsia" w:ascii="华文楷体" w:hAnsi="华文楷体" w:eastAsia="华文楷体" w:cs="华文楷体"/>
                <w:sz w:val="24"/>
                <w:lang w:val="en-US" w:eastAsia="zh-CN"/>
              </w:rPr>
            </w:pPr>
            <w:r>
              <w:rPr>
                <w:rFonts w:hint="eastAsia" w:ascii="华文楷体" w:hAnsi="华文楷体" w:eastAsia="华文楷体" w:cs="华文楷体"/>
                <w:sz w:val="24"/>
                <w:lang w:val="en-US" w:eastAsia="zh-CN"/>
              </w:rPr>
              <w:t>台</w:t>
            </w:r>
          </w:p>
        </w:tc>
        <w:tc>
          <w:tcPr>
            <w:tcW w:w="832" w:type="dxa"/>
            <w:tcBorders>
              <w:top w:val="single" w:color="auto" w:sz="4" w:space="0"/>
              <w:left w:val="single" w:color="auto" w:sz="4" w:space="0"/>
              <w:bottom w:val="single" w:color="auto" w:sz="4" w:space="0"/>
              <w:right w:val="single" w:color="auto" w:sz="4" w:space="0"/>
            </w:tcBorders>
            <w:noWrap w:val="0"/>
            <w:vAlign w:val="center"/>
          </w:tcPr>
          <w:p w14:paraId="66C0E972">
            <w:pPr>
              <w:spacing w:line="280" w:lineRule="exact"/>
              <w:jc w:val="center"/>
              <w:rPr>
                <w:rFonts w:hint="eastAsia" w:ascii="华文楷体" w:hAnsi="华文楷体" w:eastAsia="华文楷体" w:cs="华文楷体"/>
                <w:sz w:val="24"/>
              </w:rPr>
            </w:pPr>
          </w:p>
        </w:tc>
        <w:tc>
          <w:tcPr>
            <w:tcW w:w="945" w:type="dxa"/>
            <w:tcBorders>
              <w:top w:val="single" w:color="auto" w:sz="4" w:space="0"/>
              <w:left w:val="single" w:color="auto" w:sz="4" w:space="0"/>
              <w:bottom w:val="single" w:color="auto" w:sz="4" w:space="0"/>
              <w:right w:val="single" w:color="auto" w:sz="4" w:space="0"/>
            </w:tcBorders>
            <w:noWrap w:val="0"/>
            <w:vAlign w:val="center"/>
          </w:tcPr>
          <w:p w14:paraId="5A0F00B4">
            <w:pPr>
              <w:spacing w:line="280" w:lineRule="exact"/>
              <w:jc w:val="center"/>
              <w:rPr>
                <w:rFonts w:hint="eastAsia" w:ascii="华文楷体" w:hAnsi="华文楷体" w:eastAsia="华文楷体" w:cs="华文楷体"/>
                <w:sz w:val="24"/>
              </w:rPr>
            </w:pPr>
          </w:p>
        </w:tc>
        <w:tc>
          <w:tcPr>
            <w:tcW w:w="1230" w:type="dxa"/>
            <w:tcBorders>
              <w:top w:val="single" w:color="auto" w:sz="4" w:space="0"/>
              <w:left w:val="single" w:color="auto" w:sz="4" w:space="0"/>
              <w:bottom w:val="single" w:color="auto" w:sz="4" w:space="0"/>
              <w:right w:val="single" w:color="auto" w:sz="4" w:space="0"/>
            </w:tcBorders>
            <w:noWrap w:val="0"/>
            <w:vAlign w:val="center"/>
          </w:tcPr>
          <w:p w14:paraId="133D05DF">
            <w:pPr>
              <w:spacing w:line="360" w:lineRule="auto"/>
              <w:rPr>
                <w:rFonts w:hint="eastAsia" w:ascii="华文楷体" w:hAnsi="华文楷体" w:eastAsia="华文楷体" w:cs="华文楷体"/>
                <w:sz w:val="24"/>
              </w:rPr>
            </w:pPr>
          </w:p>
        </w:tc>
        <w:tc>
          <w:tcPr>
            <w:tcW w:w="1290" w:type="dxa"/>
            <w:tcBorders>
              <w:top w:val="single" w:color="auto" w:sz="4" w:space="0"/>
              <w:left w:val="single" w:color="auto" w:sz="4" w:space="0"/>
              <w:bottom w:val="single" w:color="auto" w:sz="4" w:space="0"/>
              <w:right w:val="single" w:color="auto" w:sz="4" w:space="0"/>
            </w:tcBorders>
            <w:noWrap w:val="0"/>
            <w:vAlign w:val="center"/>
          </w:tcPr>
          <w:p w14:paraId="07552D35">
            <w:pPr>
              <w:spacing w:line="360" w:lineRule="auto"/>
              <w:rPr>
                <w:rFonts w:hint="eastAsia" w:ascii="华文楷体" w:hAnsi="华文楷体" w:eastAsia="华文楷体" w:cs="华文楷体"/>
                <w:sz w:val="24"/>
              </w:rPr>
            </w:pPr>
          </w:p>
        </w:tc>
        <w:tc>
          <w:tcPr>
            <w:tcW w:w="1290" w:type="dxa"/>
            <w:tcBorders>
              <w:top w:val="single" w:color="auto" w:sz="4" w:space="0"/>
              <w:left w:val="single" w:color="auto" w:sz="4" w:space="0"/>
              <w:bottom w:val="single" w:color="auto" w:sz="4" w:space="0"/>
              <w:right w:val="single" w:color="auto" w:sz="4" w:space="0"/>
            </w:tcBorders>
            <w:noWrap w:val="0"/>
            <w:vAlign w:val="center"/>
          </w:tcPr>
          <w:p w14:paraId="042F5B1C">
            <w:pPr>
              <w:spacing w:line="360" w:lineRule="auto"/>
              <w:rPr>
                <w:rFonts w:hint="eastAsia" w:ascii="华文楷体" w:hAnsi="华文楷体" w:eastAsia="华文楷体" w:cs="华文楷体"/>
                <w:sz w:val="24"/>
              </w:rPr>
            </w:pPr>
          </w:p>
        </w:tc>
      </w:tr>
      <w:tr w14:paraId="6BB8CA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0" w:hRule="atLeast"/>
        </w:trPr>
        <w:tc>
          <w:tcPr>
            <w:tcW w:w="1089" w:type="dxa"/>
            <w:tcBorders>
              <w:top w:val="single" w:color="auto" w:sz="4" w:space="0"/>
              <w:left w:val="single" w:color="auto" w:sz="4" w:space="0"/>
              <w:bottom w:val="single" w:color="auto" w:sz="4" w:space="0"/>
              <w:right w:val="single" w:color="auto" w:sz="4" w:space="0"/>
            </w:tcBorders>
            <w:noWrap w:val="0"/>
            <w:vAlign w:val="center"/>
          </w:tcPr>
          <w:p w14:paraId="17C6C4F5">
            <w:pPr>
              <w:keepNext w:val="0"/>
              <w:keepLines w:val="0"/>
              <w:pageBreakBefore w:val="0"/>
              <w:widowControl w:val="0"/>
              <w:kinsoku/>
              <w:wordWrap/>
              <w:overflowPunct/>
              <w:topLinePunct w:val="0"/>
              <w:autoSpaceDE/>
              <w:autoSpaceDN/>
              <w:bidi w:val="0"/>
              <w:adjustRightInd/>
              <w:snapToGrid w:val="0"/>
              <w:spacing w:line="240" w:lineRule="atLeast"/>
              <w:jc w:val="center"/>
              <w:textAlignment w:val="auto"/>
              <w:rPr>
                <w:rFonts w:hint="eastAsia" w:ascii="华文楷体" w:hAnsi="华文楷体" w:eastAsia="华文楷体" w:cs="华文楷体"/>
                <w:sz w:val="24"/>
                <w:szCs w:val="24"/>
                <w:lang w:eastAsia="zh-CN"/>
              </w:rPr>
            </w:pPr>
            <w:r>
              <w:rPr>
                <w:rFonts w:hint="eastAsia" w:ascii="华文楷体" w:hAnsi="华文楷体" w:eastAsia="华文楷体" w:cs="华文楷体"/>
                <w:sz w:val="24"/>
                <w:szCs w:val="24"/>
                <w:lang w:eastAsia="zh-CN"/>
              </w:rPr>
              <w:t>签到机</w:t>
            </w:r>
          </w:p>
        </w:tc>
        <w:tc>
          <w:tcPr>
            <w:tcW w:w="1326" w:type="dxa"/>
            <w:tcBorders>
              <w:top w:val="single" w:color="auto" w:sz="4" w:space="0"/>
              <w:left w:val="single" w:color="auto" w:sz="4" w:space="0"/>
              <w:bottom w:val="single" w:color="auto" w:sz="4" w:space="0"/>
              <w:right w:val="single" w:color="auto" w:sz="4" w:space="0"/>
            </w:tcBorders>
            <w:noWrap w:val="0"/>
            <w:vAlign w:val="top"/>
          </w:tcPr>
          <w:p w14:paraId="6AFDBE47">
            <w:pPr>
              <w:spacing w:line="360" w:lineRule="auto"/>
              <w:rPr>
                <w:rFonts w:hint="eastAsia" w:ascii="华文楷体" w:hAnsi="华文楷体" w:eastAsia="华文楷体" w:cs="华文楷体"/>
                <w:sz w:val="24"/>
              </w:rPr>
            </w:pPr>
          </w:p>
        </w:tc>
        <w:tc>
          <w:tcPr>
            <w:tcW w:w="1260" w:type="dxa"/>
            <w:tcBorders>
              <w:top w:val="single" w:color="auto" w:sz="4" w:space="0"/>
              <w:left w:val="single" w:color="auto" w:sz="4" w:space="0"/>
              <w:bottom w:val="single" w:color="auto" w:sz="4" w:space="0"/>
              <w:right w:val="single" w:color="auto" w:sz="4" w:space="0"/>
            </w:tcBorders>
            <w:noWrap w:val="0"/>
            <w:vAlign w:val="top"/>
          </w:tcPr>
          <w:p w14:paraId="4B7F2D73">
            <w:pPr>
              <w:spacing w:line="360" w:lineRule="auto"/>
              <w:rPr>
                <w:rFonts w:hint="eastAsia" w:ascii="华文楷体" w:hAnsi="华文楷体" w:eastAsia="华文楷体" w:cs="华文楷体"/>
                <w:sz w:val="24"/>
              </w:rPr>
            </w:pPr>
          </w:p>
        </w:tc>
        <w:tc>
          <w:tcPr>
            <w:tcW w:w="1350" w:type="dxa"/>
            <w:tcBorders>
              <w:top w:val="single" w:color="auto" w:sz="4" w:space="0"/>
              <w:left w:val="single" w:color="auto" w:sz="4" w:space="0"/>
              <w:bottom w:val="single" w:color="auto" w:sz="4" w:space="0"/>
              <w:right w:val="single" w:color="auto" w:sz="4" w:space="0"/>
            </w:tcBorders>
            <w:noWrap w:val="0"/>
            <w:vAlign w:val="top"/>
          </w:tcPr>
          <w:p w14:paraId="6C239488">
            <w:pPr>
              <w:spacing w:line="360" w:lineRule="auto"/>
              <w:rPr>
                <w:rFonts w:hint="eastAsia" w:ascii="华文楷体" w:hAnsi="华文楷体" w:eastAsia="华文楷体" w:cs="华文楷体"/>
                <w:sz w:val="24"/>
              </w:rPr>
            </w:pPr>
          </w:p>
        </w:tc>
        <w:tc>
          <w:tcPr>
            <w:tcW w:w="1665" w:type="dxa"/>
            <w:tcBorders>
              <w:top w:val="single" w:color="auto" w:sz="4" w:space="0"/>
              <w:left w:val="single" w:color="auto" w:sz="4" w:space="0"/>
              <w:bottom w:val="single" w:color="auto" w:sz="4" w:space="0"/>
              <w:right w:val="single" w:color="auto" w:sz="4" w:space="0"/>
            </w:tcBorders>
            <w:noWrap w:val="0"/>
            <w:vAlign w:val="top"/>
          </w:tcPr>
          <w:p w14:paraId="73103F70">
            <w:pPr>
              <w:spacing w:line="360" w:lineRule="auto"/>
              <w:rPr>
                <w:rFonts w:hint="eastAsia" w:ascii="华文楷体" w:hAnsi="华文楷体" w:eastAsia="华文楷体" w:cs="华文楷体"/>
                <w:sz w:val="24"/>
              </w:rPr>
            </w:pPr>
          </w:p>
        </w:tc>
        <w:tc>
          <w:tcPr>
            <w:tcW w:w="1800" w:type="dxa"/>
            <w:tcBorders>
              <w:top w:val="single" w:color="auto" w:sz="4" w:space="0"/>
              <w:left w:val="single" w:color="auto" w:sz="4" w:space="0"/>
              <w:bottom w:val="single" w:color="auto" w:sz="4" w:space="0"/>
              <w:right w:val="single" w:color="auto" w:sz="4" w:space="0"/>
            </w:tcBorders>
            <w:noWrap w:val="0"/>
            <w:vAlign w:val="top"/>
          </w:tcPr>
          <w:p w14:paraId="6CA20EAA">
            <w:pPr>
              <w:spacing w:line="360" w:lineRule="auto"/>
              <w:rPr>
                <w:rFonts w:hint="eastAsia" w:ascii="华文楷体" w:hAnsi="华文楷体" w:eastAsia="华文楷体" w:cs="华文楷体"/>
                <w:sz w:val="24"/>
              </w:rPr>
            </w:pPr>
          </w:p>
        </w:tc>
        <w:tc>
          <w:tcPr>
            <w:tcW w:w="450" w:type="dxa"/>
            <w:tcBorders>
              <w:top w:val="single" w:color="auto" w:sz="4" w:space="0"/>
              <w:left w:val="single" w:color="auto" w:sz="4" w:space="0"/>
              <w:bottom w:val="single" w:color="auto" w:sz="4" w:space="0"/>
              <w:right w:val="single" w:color="auto" w:sz="4" w:space="0"/>
            </w:tcBorders>
            <w:noWrap w:val="0"/>
            <w:vAlign w:val="top"/>
          </w:tcPr>
          <w:p w14:paraId="0BAAB116">
            <w:pPr>
              <w:keepNext w:val="0"/>
              <w:keepLines w:val="0"/>
              <w:pageBreakBefore w:val="0"/>
              <w:widowControl w:val="0"/>
              <w:kinsoku/>
              <w:wordWrap/>
              <w:overflowPunct/>
              <w:topLinePunct w:val="0"/>
              <w:autoSpaceDE/>
              <w:autoSpaceDN/>
              <w:bidi w:val="0"/>
              <w:adjustRightInd/>
              <w:snapToGrid w:val="0"/>
              <w:spacing w:line="560" w:lineRule="exact"/>
              <w:jc w:val="both"/>
              <w:textAlignment w:val="auto"/>
              <w:rPr>
                <w:rFonts w:hint="default" w:ascii="华文楷体" w:hAnsi="华文楷体" w:eastAsia="华文楷体" w:cs="华文楷体"/>
                <w:sz w:val="24"/>
                <w:lang w:val="en-US" w:eastAsia="zh-CN"/>
              </w:rPr>
            </w:pPr>
            <w:r>
              <w:rPr>
                <w:rFonts w:hint="eastAsia" w:ascii="华文楷体" w:hAnsi="华文楷体" w:eastAsia="华文楷体" w:cs="华文楷体"/>
                <w:sz w:val="24"/>
                <w:lang w:val="en-US" w:eastAsia="zh-CN"/>
              </w:rPr>
              <w:t>2</w:t>
            </w:r>
          </w:p>
        </w:tc>
        <w:tc>
          <w:tcPr>
            <w:tcW w:w="698" w:type="dxa"/>
            <w:tcBorders>
              <w:top w:val="single" w:color="auto" w:sz="4" w:space="0"/>
              <w:left w:val="single" w:color="auto" w:sz="4" w:space="0"/>
              <w:bottom w:val="single" w:color="auto" w:sz="4" w:space="0"/>
              <w:right w:val="single" w:color="auto" w:sz="4" w:space="0"/>
            </w:tcBorders>
            <w:noWrap w:val="0"/>
            <w:vAlign w:val="top"/>
          </w:tcPr>
          <w:p w14:paraId="116879C2">
            <w:pPr>
              <w:keepNext w:val="0"/>
              <w:keepLines w:val="0"/>
              <w:pageBreakBefore w:val="0"/>
              <w:widowControl w:val="0"/>
              <w:kinsoku/>
              <w:wordWrap/>
              <w:overflowPunct/>
              <w:topLinePunct w:val="0"/>
              <w:autoSpaceDE/>
              <w:autoSpaceDN/>
              <w:bidi w:val="0"/>
              <w:adjustRightInd/>
              <w:snapToGrid w:val="0"/>
              <w:spacing w:line="560" w:lineRule="exact"/>
              <w:ind w:firstLine="240" w:firstLineChars="100"/>
              <w:jc w:val="both"/>
              <w:textAlignment w:val="auto"/>
              <w:rPr>
                <w:rFonts w:hint="eastAsia" w:ascii="华文楷体" w:hAnsi="华文楷体" w:eastAsia="华文楷体" w:cs="华文楷体"/>
                <w:sz w:val="24"/>
                <w:lang w:eastAsia="zh-CN"/>
              </w:rPr>
            </w:pPr>
            <w:r>
              <w:rPr>
                <w:rFonts w:hint="eastAsia" w:ascii="华文楷体" w:hAnsi="华文楷体" w:eastAsia="华文楷体" w:cs="华文楷体"/>
                <w:sz w:val="24"/>
                <w:lang w:eastAsia="zh-CN"/>
              </w:rPr>
              <w:t>台</w:t>
            </w:r>
          </w:p>
        </w:tc>
        <w:tc>
          <w:tcPr>
            <w:tcW w:w="832" w:type="dxa"/>
            <w:tcBorders>
              <w:top w:val="single" w:color="auto" w:sz="4" w:space="0"/>
              <w:left w:val="single" w:color="auto" w:sz="4" w:space="0"/>
              <w:bottom w:val="single" w:color="auto" w:sz="4" w:space="0"/>
              <w:right w:val="single" w:color="auto" w:sz="4" w:space="0"/>
            </w:tcBorders>
            <w:noWrap w:val="0"/>
            <w:vAlign w:val="top"/>
          </w:tcPr>
          <w:p w14:paraId="2FCA16EB">
            <w:pPr>
              <w:spacing w:line="360" w:lineRule="auto"/>
              <w:rPr>
                <w:rFonts w:hint="eastAsia" w:ascii="华文楷体" w:hAnsi="华文楷体" w:eastAsia="华文楷体" w:cs="华文楷体"/>
                <w:sz w:val="24"/>
              </w:rPr>
            </w:pPr>
          </w:p>
        </w:tc>
        <w:tc>
          <w:tcPr>
            <w:tcW w:w="945" w:type="dxa"/>
            <w:tcBorders>
              <w:top w:val="single" w:color="auto" w:sz="4" w:space="0"/>
              <w:left w:val="single" w:color="auto" w:sz="4" w:space="0"/>
              <w:bottom w:val="single" w:color="auto" w:sz="4" w:space="0"/>
              <w:right w:val="single" w:color="auto" w:sz="4" w:space="0"/>
            </w:tcBorders>
            <w:noWrap w:val="0"/>
            <w:vAlign w:val="top"/>
          </w:tcPr>
          <w:p w14:paraId="5DFFEF23">
            <w:pPr>
              <w:spacing w:line="360" w:lineRule="auto"/>
              <w:rPr>
                <w:rFonts w:hint="eastAsia" w:ascii="华文楷体" w:hAnsi="华文楷体" w:eastAsia="华文楷体" w:cs="华文楷体"/>
                <w:sz w:val="24"/>
              </w:rPr>
            </w:pPr>
          </w:p>
        </w:tc>
        <w:tc>
          <w:tcPr>
            <w:tcW w:w="1230" w:type="dxa"/>
            <w:tcBorders>
              <w:top w:val="single" w:color="auto" w:sz="4" w:space="0"/>
              <w:left w:val="single" w:color="auto" w:sz="4" w:space="0"/>
              <w:bottom w:val="single" w:color="auto" w:sz="4" w:space="0"/>
              <w:right w:val="single" w:color="auto" w:sz="4" w:space="0"/>
            </w:tcBorders>
            <w:noWrap w:val="0"/>
            <w:vAlign w:val="top"/>
          </w:tcPr>
          <w:p w14:paraId="2DACE2DA">
            <w:pPr>
              <w:spacing w:line="360" w:lineRule="auto"/>
              <w:rPr>
                <w:rFonts w:hint="eastAsia" w:ascii="华文楷体" w:hAnsi="华文楷体" w:eastAsia="华文楷体" w:cs="华文楷体"/>
                <w:sz w:val="24"/>
              </w:rPr>
            </w:pPr>
          </w:p>
        </w:tc>
        <w:tc>
          <w:tcPr>
            <w:tcW w:w="1290" w:type="dxa"/>
            <w:tcBorders>
              <w:top w:val="single" w:color="auto" w:sz="4" w:space="0"/>
              <w:left w:val="single" w:color="auto" w:sz="4" w:space="0"/>
              <w:bottom w:val="single" w:color="auto" w:sz="4" w:space="0"/>
              <w:right w:val="single" w:color="auto" w:sz="4" w:space="0"/>
            </w:tcBorders>
            <w:noWrap w:val="0"/>
            <w:vAlign w:val="top"/>
          </w:tcPr>
          <w:p w14:paraId="3E19C8CB">
            <w:pPr>
              <w:spacing w:line="360" w:lineRule="auto"/>
              <w:rPr>
                <w:rFonts w:hint="eastAsia" w:ascii="华文楷体" w:hAnsi="华文楷体" w:eastAsia="华文楷体" w:cs="华文楷体"/>
                <w:sz w:val="24"/>
              </w:rPr>
            </w:pPr>
          </w:p>
        </w:tc>
        <w:tc>
          <w:tcPr>
            <w:tcW w:w="1290" w:type="dxa"/>
            <w:tcBorders>
              <w:top w:val="single" w:color="auto" w:sz="4" w:space="0"/>
              <w:left w:val="single" w:color="auto" w:sz="4" w:space="0"/>
              <w:bottom w:val="single" w:color="auto" w:sz="4" w:space="0"/>
              <w:right w:val="single" w:color="auto" w:sz="4" w:space="0"/>
            </w:tcBorders>
            <w:noWrap w:val="0"/>
            <w:vAlign w:val="top"/>
          </w:tcPr>
          <w:p w14:paraId="58E75558">
            <w:pPr>
              <w:spacing w:line="360" w:lineRule="auto"/>
              <w:rPr>
                <w:rFonts w:hint="eastAsia" w:ascii="华文楷体" w:hAnsi="华文楷体" w:eastAsia="华文楷体" w:cs="华文楷体"/>
                <w:sz w:val="24"/>
              </w:rPr>
            </w:pPr>
          </w:p>
        </w:tc>
      </w:tr>
      <w:tr w14:paraId="7F1958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6" w:hRule="atLeast"/>
        </w:trPr>
        <w:tc>
          <w:tcPr>
            <w:tcW w:w="1089" w:type="dxa"/>
            <w:tcBorders>
              <w:top w:val="single" w:color="auto" w:sz="4" w:space="0"/>
              <w:left w:val="single" w:color="auto" w:sz="4" w:space="0"/>
              <w:bottom w:val="single" w:color="auto" w:sz="4" w:space="0"/>
              <w:right w:val="single" w:color="auto" w:sz="4" w:space="0"/>
            </w:tcBorders>
            <w:noWrap w:val="0"/>
            <w:vAlign w:val="center"/>
          </w:tcPr>
          <w:p w14:paraId="463D94D8">
            <w:pPr>
              <w:keepNext w:val="0"/>
              <w:keepLines w:val="0"/>
              <w:pageBreakBefore w:val="0"/>
              <w:widowControl w:val="0"/>
              <w:kinsoku/>
              <w:wordWrap/>
              <w:overflowPunct/>
              <w:topLinePunct w:val="0"/>
              <w:autoSpaceDE/>
              <w:autoSpaceDN/>
              <w:bidi w:val="0"/>
              <w:adjustRightInd/>
              <w:snapToGrid w:val="0"/>
              <w:spacing w:line="240" w:lineRule="atLeast"/>
              <w:jc w:val="center"/>
              <w:textAlignment w:val="auto"/>
              <w:rPr>
                <w:rFonts w:hint="eastAsia" w:ascii="华文楷体" w:hAnsi="华文楷体" w:eastAsia="华文楷体" w:cs="华文楷体"/>
                <w:sz w:val="21"/>
                <w:szCs w:val="21"/>
              </w:rPr>
            </w:pPr>
          </w:p>
        </w:tc>
        <w:tc>
          <w:tcPr>
            <w:tcW w:w="1326" w:type="dxa"/>
            <w:tcBorders>
              <w:top w:val="single" w:color="auto" w:sz="4" w:space="0"/>
              <w:left w:val="single" w:color="auto" w:sz="4" w:space="0"/>
              <w:bottom w:val="single" w:color="auto" w:sz="4" w:space="0"/>
              <w:right w:val="single" w:color="auto" w:sz="4" w:space="0"/>
            </w:tcBorders>
            <w:noWrap w:val="0"/>
            <w:vAlign w:val="top"/>
          </w:tcPr>
          <w:p w14:paraId="38C718E7">
            <w:pPr>
              <w:spacing w:line="360" w:lineRule="auto"/>
              <w:rPr>
                <w:rFonts w:hint="eastAsia" w:ascii="华文楷体" w:hAnsi="华文楷体" w:eastAsia="华文楷体" w:cs="华文楷体"/>
                <w:sz w:val="24"/>
              </w:rPr>
            </w:pPr>
          </w:p>
        </w:tc>
        <w:tc>
          <w:tcPr>
            <w:tcW w:w="1260" w:type="dxa"/>
            <w:tcBorders>
              <w:top w:val="single" w:color="auto" w:sz="4" w:space="0"/>
              <w:left w:val="single" w:color="auto" w:sz="4" w:space="0"/>
              <w:bottom w:val="single" w:color="auto" w:sz="4" w:space="0"/>
              <w:right w:val="single" w:color="auto" w:sz="4" w:space="0"/>
            </w:tcBorders>
            <w:noWrap w:val="0"/>
            <w:vAlign w:val="top"/>
          </w:tcPr>
          <w:p w14:paraId="17365D60">
            <w:pPr>
              <w:spacing w:line="360" w:lineRule="auto"/>
              <w:rPr>
                <w:rFonts w:hint="eastAsia" w:ascii="华文楷体" w:hAnsi="华文楷体" w:eastAsia="华文楷体" w:cs="华文楷体"/>
                <w:sz w:val="24"/>
              </w:rPr>
            </w:pPr>
          </w:p>
        </w:tc>
        <w:tc>
          <w:tcPr>
            <w:tcW w:w="1350" w:type="dxa"/>
            <w:tcBorders>
              <w:top w:val="single" w:color="auto" w:sz="4" w:space="0"/>
              <w:left w:val="single" w:color="auto" w:sz="4" w:space="0"/>
              <w:bottom w:val="single" w:color="auto" w:sz="4" w:space="0"/>
              <w:right w:val="single" w:color="auto" w:sz="4" w:space="0"/>
            </w:tcBorders>
            <w:noWrap w:val="0"/>
            <w:vAlign w:val="top"/>
          </w:tcPr>
          <w:p w14:paraId="17B963B1">
            <w:pPr>
              <w:spacing w:line="360" w:lineRule="auto"/>
              <w:rPr>
                <w:rFonts w:hint="eastAsia" w:ascii="华文楷体" w:hAnsi="华文楷体" w:eastAsia="华文楷体" w:cs="华文楷体"/>
                <w:sz w:val="24"/>
              </w:rPr>
            </w:pPr>
          </w:p>
        </w:tc>
        <w:tc>
          <w:tcPr>
            <w:tcW w:w="1665" w:type="dxa"/>
            <w:tcBorders>
              <w:top w:val="single" w:color="auto" w:sz="4" w:space="0"/>
              <w:left w:val="single" w:color="auto" w:sz="4" w:space="0"/>
              <w:bottom w:val="single" w:color="auto" w:sz="4" w:space="0"/>
              <w:right w:val="single" w:color="auto" w:sz="4" w:space="0"/>
            </w:tcBorders>
            <w:noWrap w:val="0"/>
            <w:vAlign w:val="top"/>
          </w:tcPr>
          <w:p w14:paraId="4E88C6C3">
            <w:pPr>
              <w:spacing w:line="360" w:lineRule="auto"/>
              <w:rPr>
                <w:rFonts w:hint="eastAsia" w:ascii="华文楷体" w:hAnsi="华文楷体" w:eastAsia="华文楷体" w:cs="华文楷体"/>
                <w:sz w:val="24"/>
              </w:rPr>
            </w:pPr>
          </w:p>
        </w:tc>
        <w:tc>
          <w:tcPr>
            <w:tcW w:w="1800" w:type="dxa"/>
            <w:tcBorders>
              <w:top w:val="single" w:color="auto" w:sz="4" w:space="0"/>
              <w:left w:val="single" w:color="auto" w:sz="4" w:space="0"/>
              <w:bottom w:val="single" w:color="auto" w:sz="4" w:space="0"/>
              <w:right w:val="single" w:color="auto" w:sz="4" w:space="0"/>
            </w:tcBorders>
            <w:noWrap w:val="0"/>
            <w:vAlign w:val="top"/>
          </w:tcPr>
          <w:p w14:paraId="471BA272">
            <w:pPr>
              <w:spacing w:line="360" w:lineRule="auto"/>
              <w:rPr>
                <w:rFonts w:hint="eastAsia" w:ascii="华文楷体" w:hAnsi="华文楷体" w:eastAsia="华文楷体" w:cs="华文楷体"/>
                <w:sz w:val="24"/>
              </w:rPr>
            </w:pPr>
          </w:p>
        </w:tc>
        <w:tc>
          <w:tcPr>
            <w:tcW w:w="450" w:type="dxa"/>
            <w:tcBorders>
              <w:top w:val="single" w:color="auto" w:sz="4" w:space="0"/>
              <w:left w:val="single" w:color="auto" w:sz="4" w:space="0"/>
              <w:bottom w:val="single" w:color="auto" w:sz="4" w:space="0"/>
              <w:right w:val="single" w:color="auto" w:sz="4" w:space="0"/>
            </w:tcBorders>
            <w:noWrap w:val="0"/>
            <w:vAlign w:val="top"/>
          </w:tcPr>
          <w:p w14:paraId="371CA050">
            <w:pPr>
              <w:keepNext w:val="0"/>
              <w:keepLines w:val="0"/>
              <w:pageBreakBefore w:val="0"/>
              <w:widowControl w:val="0"/>
              <w:kinsoku/>
              <w:wordWrap/>
              <w:overflowPunct/>
              <w:topLinePunct w:val="0"/>
              <w:autoSpaceDE/>
              <w:autoSpaceDN/>
              <w:bidi w:val="0"/>
              <w:adjustRightInd/>
              <w:snapToGrid w:val="0"/>
              <w:spacing w:line="560" w:lineRule="exact"/>
              <w:jc w:val="both"/>
              <w:textAlignment w:val="auto"/>
              <w:rPr>
                <w:rFonts w:hint="eastAsia" w:ascii="华文楷体" w:hAnsi="华文楷体" w:eastAsia="华文楷体" w:cs="华文楷体"/>
                <w:sz w:val="24"/>
              </w:rPr>
            </w:pPr>
          </w:p>
        </w:tc>
        <w:tc>
          <w:tcPr>
            <w:tcW w:w="698" w:type="dxa"/>
            <w:tcBorders>
              <w:top w:val="single" w:color="auto" w:sz="4" w:space="0"/>
              <w:left w:val="single" w:color="auto" w:sz="4" w:space="0"/>
              <w:bottom w:val="single" w:color="auto" w:sz="4" w:space="0"/>
              <w:right w:val="single" w:color="auto" w:sz="4" w:space="0"/>
            </w:tcBorders>
            <w:noWrap w:val="0"/>
            <w:vAlign w:val="top"/>
          </w:tcPr>
          <w:p w14:paraId="44E77F6F">
            <w:pPr>
              <w:keepNext w:val="0"/>
              <w:keepLines w:val="0"/>
              <w:pageBreakBefore w:val="0"/>
              <w:widowControl w:val="0"/>
              <w:kinsoku/>
              <w:wordWrap/>
              <w:overflowPunct/>
              <w:topLinePunct w:val="0"/>
              <w:autoSpaceDE/>
              <w:autoSpaceDN/>
              <w:bidi w:val="0"/>
              <w:adjustRightInd/>
              <w:snapToGrid w:val="0"/>
              <w:spacing w:line="560" w:lineRule="exact"/>
              <w:jc w:val="both"/>
              <w:textAlignment w:val="auto"/>
              <w:rPr>
                <w:rFonts w:hint="eastAsia" w:ascii="华文楷体" w:hAnsi="华文楷体" w:eastAsia="华文楷体" w:cs="华文楷体"/>
                <w:sz w:val="24"/>
              </w:rPr>
            </w:pPr>
          </w:p>
        </w:tc>
        <w:tc>
          <w:tcPr>
            <w:tcW w:w="832" w:type="dxa"/>
            <w:tcBorders>
              <w:top w:val="single" w:color="auto" w:sz="4" w:space="0"/>
              <w:left w:val="single" w:color="auto" w:sz="4" w:space="0"/>
              <w:bottom w:val="single" w:color="auto" w:sz="4" w:space="0"/>
              <w:right w:val="single" w:color="auto" w:sz="4" w:space="0"/>
            </w:tcBorders>
            <w:noWrap w:val="0"/>
            <w:vAlign w:val="top"/>
          </w:tcPr>
          <w:p w14:paraId="0622BCE5">
            <w:pPr>
              <w:spacing w:line="360" w:lineRule="auto"/>
              <w:rPr>
                <w:rFonts w:hint="eastAsia" w:ascii="华文楷体" w:hAnsi="华文楷体" w:eastAsia="华文楷体" w:cs="华文楷体"/>
                <w:sz w:val="24"/>
              </w:rPr>
            </w:pPr>
          </w:p>
        </w:tc>
        <w:tc>
          <w:tcPr>
            <w:tcW w:w="945" w:type="dxa"/>
            <w:tcBorders>
              <w:top w:val="single" w:color="auto" w:sz="4" w:space="0"/>
              <w:left w:val="single" w:color="auto" w:sz="4" w:space="0"/>
              <w:bottom w:val="single" w:color="auto" w:sz="4" w:space="0"/>
              <w:right w:val="single" w:color="auto" w:sz="4" w:space="0"/>
            </w:tcBorders>
            <w:noWrap w:val="0"/>
            <w:vAlign w:val="top"/>
          </w:tcPr>
          <w:p w14:paraId="27796494">
            <w:pPr>
              <w:spacing w:line="360" w:lineRule="auto"/>
              <w:rPr>
                <w:rFonts w:hint="eastAsia" w:ascii="华文楷体" w:hAnsi="华文楷体" w:eastAsia="华文楷体" w:cs="华文楷体"/>
                <w:sz w:val="24"/>
              </w:rPr>
            </w:pPr>
          </w:p>
        </w:tc>
        <w:tc>
          <w:tcPr>
            <w:tcW w:w="1230" w:type="dxa"/>
            <w:tcBorders>
              <w:top w:val="single" w:color="auto" w:sz="4" w:space="0"/>
              <w:left w:val="single" w:color="auto" w:sz="4" w:space="0"/>
              <w:bottom w:val="single" w:color="auto" w:sz="4" w:space="0"/>
              <w:right w:val="single" w:color="auto" w:sz="4" w:space="0"/>
            </w:tcBorders>
            <w:noWrap w:val="0"/>
            <w:vAlign w:val="top"/>
          </w:tcPr>
          <w:p w14:paraId="416AA8FD">
            <w:pPr>
              <w:spacing w:line="360" w:lineRule="auto"/>
              <w:rPr>
                <w:rFonts w:hint="eastAsia" w:ascii="华文楷体" w:hAnsi="华文楷体" w:eastAsia="华文楷体" w:cs="华文楷体"/>
                <w:sz w:val="24"/>
              </w:rPr>
            </w:pPr>
          </w:p>
        </w:tc>
        <w:tc>
          <w:tcPr>
            <w:tcW w:w="1290" w:type="dxa"/>
            <w:tcBorders>
              <w:top w:val="single" w:color="auto" w:sz="4" w:space="0"/>
              <w:left w:val="single" w:color="auto" w:sz="4" w:space="0"/>
              <w:bottom w:val="single" w:color="auto" w:sz="4" w:space="0"/>
              <w:right w:val="single" w:color="auto" w:sz="4" w:space="0"/>
            </w:tcBorders>
            <w:noWrap w:val="0"/>
            <w:vAlign w:val="top"/>
          </w:tcPr>
          <w:p w14:paraId="5694FFBB">
            <w:pPr>
              <w:spacing w:line="360" w:lineRule="auto"/>
              <w:rPr>
                <w:rFonts w:hint="eastAsia" w:ascii="华文楷体" w:hAnsi="华文楷体" w:eastAsia="华文楷体" w:cs="华文楷体"/>
                <w:sz w:val="24"/>
              </w:rPr>
            </w:pPr>
          </w:p>
        </w:tc>
        <w:tc>
          <w:tcPr>
            <w:tcW w:w="1290" w:type="dxa"/>
            <w:tcBorders>
              <w:top w:val="single" w:color="auto" w:sz="4" w:space="0"/>
              <w:left w:val="single" w:color="auto" w:sz="4" w:space="0"/>
              <w:bottom w:val="single" w:color="auto" w:sz="4" w:space="0"/>
              <w:right w:val="single" w:color="auto" w:sz="4" w:space="0"/>
            </w:tcBorders>
            <w:noWrap w:val="0"/>
            <w:vAlign w:val="top"/>
          </w:tcPr>
          <w:p w14:paraId="7465EA6F">
            <w:pPr>
              <w:spacing w:line="360" w:lineRule="auto"/>
              <w:rPr>
                <w:rFonts w:hint="eastAsia" w:ascii="华文楷体" w:hAnsi="华文楷体" w:eastAsia="华文楷体" w:cs="华文楷体"/>
                <w:sz w:val="24"/>
              </w:rPr>
            </w:pPr>
          </w:p>
        </w:tc>
      </w:tr>
      <w:tr w14:paraId="6A34F5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2" w:hRule="atLeast"/>
        </w:trPr>
        <w:tc>
          <w:tcPr>
            <w:tcW w:w="1089" w:type="dxa"/>
            <w:tcBorders>
              <w:top w:val="single" w:color="auto" w:sz="4" w:space="0"/>
              <w:left w:val="single" w:color="auto" w:sz="4" w:space="0"/>
              <w:bottom w:val="single" w:color="auto" w:sz="4" w:space="0"/>
              <w:right w:val="single" w:color="auto" w:sz="4" w:space="0"/>
            </w:tcBorders>
            <w:noWrap w:val="0"/>
            <w:vAlign w:val="center"/>
          </w:tcPr>
          <w:p w14:paraId="1632185F">
            <w:pPr>
              <w:keepNext w:val="0"/>
              <w:keepLines w:val="0"/>
              <w:pageBreakBefore w:val="0"/>
              <w:widowControl w:val="0"/>
              <w:kinsoku/>
              <w:wordWrap/>
              <w:overflowPunct/>
              <w:topLinePunct w:val="0"/>
              <w:autoSpaceDE/>
              <w:autoSpaceDN/>
              <w:bidi w:val="0"/>
              <w:adjustRightInd/>
              <w:snapToGrid w:val="0"/>
              <w:spacing w:line="240" w:lineRule="atLeast"/>
              <w:jc w:val="center"/>
              <w:textAlignment w:val="auto"/>
              <w:rPr>
                <w:rFonts w:hint="eastAsia" w:ascii="华文楷体" w:hAnsi="华文楷体" w:eastAsia="华文楷体" w:cs="华文楷体"/>
                <w:sz w:val="21"/>
                <w:szCs w:val="21"/>
              </w:rPr>
            </w:pPr>
          </w:p>
        </w:tc>
        <w:tc>
          <w:tcPr>
            <w:tcW w:w="1326" w:type="dxa"/>
            <w:tcBorders>
              <w:top w:val="single" w:color="auto" w:sz="4" w:space="0"/>
              <w:left w:val="single" w:color="auto" w:sz="4" w:space="0"/>
              <w:bottom w:val="single" w:color="auto" w:sz="4" w:space="0"/>
              <w:right w:val="single" w:color="auto" w:sz="4" w:space="0"/>
            </w:tcBorders>
            <w:noWrap w:val="0"/>
            <w:vAlign w:val="top"/>
          </w:tcPr>
          <w:p w14:paraId="03961E32">
            <w:pPr>
              <w:spacing w:line="360" w:lineRule="auto"/>
              <w:rPr>
                <w:rFonts w:hint="eastAsia" w:ascii="华文楷体" w:hAnsi="华文楷体" w:eastAsia="华文楷体" w:cs="华文楷体"/>
                <w:sz w:val="24"/>
              </w:rPr>
            </w:pPr>
          </w:p>
        </w:tc>
        <w:tc>
          <w:tcPr>
            <w:tcW w:w="1260" w:type="dxa"/>
            <w:tcBorders>
              <w:top w:val="single" w:color="auto" w:sz="4" w:space="0"/>
              <w:left w:val="single" w:color="auto" w:sz="4" w:space="0"/>
              <w:bottom w:val="single" w:color="auto" w:sz="4" w:space="0"/>
              <w:right w:val="single" w:color="auto" w:sz="4" w:space="0"/>
            </w:tcBorders>
            <w:noWrap w:val="0"/>
            <w:vAlign w:val="top"/>
          </w:tcPr>
          <w:p w14:paraId="22D0A475">
            <w:pPr>
              <w:spacing w:line="360" w:lineRule="auto"/>
              <w:rPr>
                <w:rFonts w:hint="eastAsia" w:ascii="华文楷体" w:hAnsi="华文楷体" w:eastAsia="华文楷体" w:cs="华文楷体"/>
                <w:sz w:val="24"/>
              </w:rPr>
            </w:pPr>
          </w:p>
        </w:tc>
        <w:tc>
          <w:tcPr>
            <w:tcW w:w="1350" w:type="dxa"/>
            <w:tcBorders>
              <w:top w:val="single" w:color="auto" w:sz="4" w:space="0"/>
              <w:left w:val="single" w:color="auto" w:sz="4" w:space="0"/>
              <w:bottom w:val="single" w:color="auto" w:sz="4" w:space="0"/>
              <w:right w:val="single" w:color="auto" w:sz="4" w:space="0"/>
            </w:tcBorders>
            <w:noWrap w:val="0"/>
            <w:vAlign w:val="top"/>
          </w:tcPr>
          <w:p w14:paraId="6937772D">
            <w:pPr>
              <w:spacing w:line="360" w:lineRule="auto"/>
              <w:rPr>
                <w:rFonts w:hint="eastAsia" w:ascii="华文楷体" w:hAnsi="华文楷体" w:eastAsia="华文楷体" w:cs="华文楷体"/>
                <w:sz w:val="24"/>
              </w:rPr>
            </w:pPr>
          </w:p>
        </w:tc>
        <w:tc>
          <w:tcPr>
            <w:tcW w:w="1665" w:type="dxa"/>
            <w:tcBorders>
              <w:top w:val="single" w:color="auto" w:sz="4" w:space="0"/>
              <w:left w:val="single" w:color="auto" w:sz="4" w:space="0"/>
              <w:bottom w:val="single" w:color="auto" w:sz="4" w:space="0"/>
              <w:right w:val="single" w:color="auto" w:sz="4" w:space="0"/>
            </w:tcBorders>
            <w:noWrap w:val="0"/>
            <w:vAlign w:val="top"/>
          </w:tcPr>
          <w:p w14:paraId="28E1EB32">
            <w:pPr>
              <w:spacing w:line="360" w:lineRule="auto"/>
              <w:rPr>
                <w:rFonts w:hint="eastAsia" w:ascii="华文楷体" w:hAnsi="华文楷体" w:eastAsia="华文楷体" w:cs="华文楷体"/>
                <w:sz w:val="24"/>
              </w:rPr>
            </w:pPr>
          </w:p>
        </w:tc>
        <w:tc>
          <w:tcPr>
            <w:tcW w:w="1800" w:type="dxa"/>
            <w:tcBorders>
              <w:top w:val="single" w:color="auto" w:sz="4" w:space="0"/>
              <w:left w:val="single" w:color="auto" w:sz="4" w:space="0"/>
              <w:bottom w:val="single" w:color="auto" w:sz="4" w:space="0"/>
              <w:right w:val="single" w:color="auto" w:sz="4" w:space="0"/>
            </w:tcBorders>
            <w:noWrap w:val="0"/>
            <w:vAlign w:val="top"/>
          </w:tcPr>
          <w:p w14:paraId="7560D6A3">
            <w:pPr>
              <w:spacing w:line="360" w:lineRule="auto"/>
              <w:rPr>
                <w:rFonts w:hint="eastAsia" w:ascii="华文楷体" w:hAnsi="华文楷体" w:eastAsia="华文楷体" w:cs="华文楷体"/>
                <w:sz w:val="24"/>
              </w:rPr>
            </w:pPr>
          </w:p>
        </w:tc>
        <w:tc>
          <w:tcPr>
            <w:tcW w:w="450" w:type="dxa"/>
            <w:tcBorders>
              <w:top w:val="single" w:color="auto" w:sz="4" w:space="0"/>
              <w:left w:val="single" w:color="auto" w:sz="4" w:space="0"/>
              <w:bottom w:val="single" w:color="auto" w:sz="4" w:space="0"/>
              <w:right w:val="single" w:color="auto" w:sz="4" w:space="0"/>
            </w:tcBorders>
            <w:noWrap w:val="0"/>
            <w:vAlign w:val="top"/>
          </w:tcPr>
          <w:p w14:paraId="7428F771">
            <w:pPr>
              <w:keepNext w:val="0"/>
              <w:keepLines w:val="0"/>
              <w:pageBreakBefore w:val="0"/>
              <w:widowControl w:val="0"/>
              <w:kinsoku/>
              <w:wordWrap/>
              <w:overflowPunct/>
              <w:topLinePunct w:val="0"/>
              <w:autoSpaceDE/>
              <w:autoSpaceDN/>
              <w:bidi w:val="0"/>
              <w:adjustRightInd/>
              <w:snapToGrid w:val="0"/>
              <w:spacing w:line="560" w:lineRule="exact"/>
              <w:jc w:val="both"/>
              <w:textAlignment w:val="auto"/>
              <w:rPr>
                <w:rFonts w:hint="eastAsia" w:ascii="华文楷体" w:hAnsi="华文楷体" w:eastAsia="华文楷体" w:cs="华文楷体"/>
                <w:sz w:val="24"/>
              </w:rPr>
            </w:pPr>
          </w:p>
        </w:tc>
        <w:tc>
          <w:tcPr>
            <w:tcW w:w="698" w:type="dxa"/>
            <w:tcBorders>
              <w:top w:val="single" w:color="auto" w:sz="4" w:space="0"/>
              <w:left w:val="single" w:color="auto" w:sz="4" w:space="0"/>
              <w:bottom w:val="single" w:color="auto" w:sz="4" w:space="0"/>
              <w:right w:val="single" w:color="auto" w:sz="4" w:space="0"/>
            </w:tcBorders>
            <w:noWrap w:val="0"/>
            <w:vAlign w:val="top"/>
          </w:tcPr>
          <w:p w14:paraId="449AC2B1">
            <w:pPr>
              <w:keepNext w:val="0"/>
              <w:keepLines w:val="0"/>
              <w:pageBreakBefore w:val="0"/>
              <w:widowControl w:val="0"/>
              <w:kinsoku/>
              <w:wordWrap/>
              <w:overflowPunct/>
              <w:topLinePunct w:val="0"/>
              <w:autoSpaceDE/>
              <w:autoSpaceDN/>
              <w:bidi w:val="0"/>
              <w:adjustRightInd/>
              <w:snapToGrid w:val="0"/>
              <w:spacing w:line="560" w:lineRule="exact"/>
              <w:jc w:val="both"/>
              <w:textAlignment w:val="auto"/>
              <w:rPr>
                <w:rFonts w:hint="eastAsia" w:ascii="华文楷体" w:hAnsi="华文楷体" w:eastAsia="华文楷体" w:cs="华文楷体"/>
                <w:sz w:val="24"/>
              </w:rPr>
            </w:pPr>
          </w:p>
        </w:tc>
        <w:tc>
          <w:tcPr>
            <w:tcW w:w="832" w:type="dxa"/>
            <w:tcBorders>
              <w:top w:val="single" w:color="auto" w:sz="4" w:space="0"/>
              <w:left w:val="single" w:color="auto" w:sz="4" w:space="0"/>
              <w:bottom w:val="single" w:color="auto" w:sz="4" w:space="0"/>
              <w:right w:val="single" w:color="auto" w:sz="4" w:space="0"/>
            </w:tcBorders>
            <w:noWrap w:val="0"/>
            <w:vAlign w:val="top"/>
          </w:tcPr>
          <w:p w14:paraId="7DE4D93A">
            <w:pPr>
              <w:spacing w:line="360" w:lineRule="auto"/>
              <w:rPr>
                <w:rFonts w:hint="eastAsia" w:ascii="华文楷体" w:hAnsi="华文楷体" w:eastAsia="华文楷体" w:cs="华文楷体"/>
                <w:sz w:val="24"/>
              </w:rPr>
            </w:pPr>
          </w:p>
        </w:tc>
        <w:tc>
          <w:tcPr>
            <w:tcW w:w="945" w:type="dxa"/>
            <w:tcBorders>
              <w:top w:val="single" w:color="auto" w:sz="4" w:space="0"/>
              <w:left w:val="single" w:color="auto" w:sz="4" w:space="0"/>
              <w:bottom w:val="single" w:color="auto" w:sz="4" w:space="0"/>
              <w:right w:val="single" w:color="auto" w:sz="4" w:space="0"/>
            </w:tcBorders>
            <w:noWrap w:val="0"/>
            <w:vAlign w:val="top"/>
          </w:tcPr>
          <w:p w14:paraId="1658F073">
            <w:pPr>
              <w:spacing w:line="360" w:lineRule="auto"/>
              <w:rPr>
                <w:rFonts w:hint="eastAsia" w:ascii="华文楷体" w:hAnsi="华文楷体" w:eastAsia="华文楷体" w:cs="华文楷体"/>
                <w:sz w:val="24"/>
              </w:rPr>
            </w:pPr>
          </w:p>
        </w:tc>
        <w:tc>
          <w:tcPr>
            <w:tcW w:w="1230" w:type="dxa"/>
            <w:tcBorders>
              <w:top w:val="single" w:color="auto" w:sz="4" w:space="0"/>
              <w:left w:val="single" w:color="auto" w:sz="4" w:space="0"/>
              <w:bottom w:val="single" w:color="auto" w:sz="4" w:space="0"/>
              <w:right w:val="single" w:color="auto" w:sz="4" w:space="0"/>
            </w:tcBorders>
            <w:noWrap w:val="0"/>
            <w:vAlign w:val="top"/>
          </w:tcPr>
          <w:p w14:paraId="7877C79D">
            <w:pPr>
              <w:spacing w:line="360" w:lineRule="auto"/>
              <w:rPr>
                <w:rFonts w:hint="eastAsia" w:ascii="华文楷体" w:hAnsi="华文楷体" w:eastAsia="华文楷体" w:cs="华文楷体"/>
                <w:sz w:val="24"/>
              </w:rPr>
            </w:pPr>
          </w:p>
        </w:tc>
        <w:tc>
          <w:tcPr>
            <w:tcW w:w="1290" w:type="dxa"/>
            <w:tcBorders>
              <w:top w:val="single" w:color="auto" w:sz="4" w:space="0"/>
              <w:left w:val="single" w:color="auto" w:sz="4" w:space="0"/>
              <w:bottom w:val="single" w:color="auto" w:sz="4" w:space="0"/>
              <w:right w:val="single" w:color="auto" w:sz="4" w:space="0"/>
            </w:tcBorders>
            <w:noWrap w:val="0"/>
            <w:vAlign w:val="top"/>
          </w:tcPr>
          <w:p w14:paraId="4B0D1F35">
            <w:pPr>
              <w:spacing w:line="360" w:lineRule="auto"/>
              <w:rPr>
                <w:rFonts w:hint="eastAsia" w:ascii="华文楷体" w:hAnsi="华文楷体" w:eastAsia="华文楷体" w:cs="华文楷体"/>
                <w:sz w:val="24"/>
              </w:rPr>
            </w:pPr>
          </w:p>
        </w:tc>
        <w:tc>
          <w:tcPr>
            <w:tcW w:w="1290" w:type="dxa"/>
            <w:tcBorders>
              <w:top w:val="single" w:color="auto" w:sz="4" w:space="0"/>
              <w:left w:val="single" w:color="auto" w:sz="4" w:space="0"/>
              <w:bottom w:val="single" w:color="auto" w:sz="4" w:space="0"/>
              <w:right w:val="single" w:color="auto" w:sz="4" w:space="0"/>
            </w:tcBorders>
            <w:noWrap w:val="0"/>
            <w:vAlign w:val="top"/>
          </w:tcPr>
          <w:p w14:paraId="452FDBB0">
            <w:pPr>
              <w:spacing w:line="360" w:lineRule="auto"/>
              <w:rPr>
                <w:rFonts w:hint="eastAsia" w:ascii="华文楷体" w:hAnsi="华文楷体" w:eastAsia="华文楷体" w:cs="华文楷体"/>
                <w:sz w:val="24"/>
              </w:rPr>
            </w:pPr>
          </w:p>
        </w:tc>
      </w:tr>
      <w:tr w14:paraId="1ED752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2" w:hRule="atLeast"/>
        </w:trPr>
        <w:tc>
          <w:tcPr>
            <w:tcW w:w="11415" w:type="dxa"/>
            <w:gridSpan w:val="10"/>
            <w:tcBorders>
              <w:top w:val="single" w:color="auto" w:sz="4" w:space="0"/>
              <w:left w:val="single" w:color="auto" w:sz="4" w:space="0"/>
              <w:bottom w:val="single" w:color="auto" w:sz="4" w:space="0"/>
              <w:right w:val="single" w:color="auto" w:sz="4" w:space="0"/>
            </w:tcBorders>
            <w:noWrap w:val="0"/>
            <w:vAlign w:val="center"/>
          </w:tcPr>
          <w:p w14:paraId="4A4F2F68">
            <w:pPr>
              <w:spacing w:line="360" w:lineRule="auto"/>
              <w:jc w:val="center"/>
              <w:rPr>
                <w:rFonts w:hint="eastAsia" w:ascii="华文楷体" w:hAnsi="华文楷体" w:eastAsia="华文楷体" w:cs="华文楷体"/>
                <w:sz w:val="24"/>
                <w:lang w:val="en-US" w:eastAsia="zh-CN"/>
              </w:rPr>
            </w:pPr>
            <w:r>
              <w:rPr>
                <w:rFonts w:hint="eastAsia" w:ascii="华文楷体" w:hAnsi="华文楷体" w:eastAsia="华文楷体" w:cs="华文楷体"/>
                <w:sz w:val="24"/>
                <w:lang w:val="en-US" w:eastAsia="zh-CN"/>
              </w:rPr>
              <w:t>金额合计</w:t>
            </w:r>
          </w:p>
        </w:tc>
        <w:tc>
          <w:tcPr>
            <w:tcW w:w="1230" w:type="dxa"/>
            <w:tcBorders>
              <w:top w:val="single" w:color="auto" w:sz="4" w:space="0"/>
              <w:left w:val="single" w:color="auto" w:sz="4" w:space="0"/>
              <w:bottom w:val="single" w:color="auto" w:sz="4" w:space="0"/>
              <w:right w:val="single" w:color="auto" w:sz="4" w:space="0"/>
            </w:tcBorders>
            <w:noWrap w:val="0"/>
            <w:vAlign w:val="top"/>
          </w:tcPr>
          <w:p w14:paraId="5DE06E75">
            <w:pPr>
              <w:spacing w:line="360" w:lineRule="auto"/>
              <w:rPr>
                <w:rFonts w:hint="eastAsia" w:ascii="华文楷体" w:hAnsi="华文楷体" w:eastAsia="华文楷体" w:cs="华文楷体"/>
                <w:sz w:val="24"/>
              </w:rPr>
            </w:pPr>
          </w:p>
        </w:tc>
        <w:tc>
          <w:tcPr>
            <w:tcW w:w="1290" w:type="dxa"/>
            <w:tcBorders>
              <w:top w:val="single" w:color="auto" w:sz="4" w:space="0"/>
              <w:left w:val="single" w:color="auto" w:sz="4" w:space="0"/>
              <w:bottom w:val="single" w:color="auto" w:sz="4" w:space="0"/>
              <w:right w:val="single" w:color="auto" w:sz="4" w:space="0"/>
            </w:tcBorders>
            <w:noWrap w:val="0"/>
            <w:vAlign w:val="top"/>
          </w:tcPr>
          <w:p w14:paraId="14233F8C">
            <w:pPr>
              <w:spacing w:line="360" w:lineRule="auto"/>
              <w:jc w:val="center"/>
              <w:rPr>
                <w:rFonts w:hint="eastAsia" w:ascii="华文楷体" w:hAnsi="华文楷体" w:eastAsia="华文楷体" w:cs="华文楷体"/>
                <w:sz w:val="24"/>
                <w:lang w:val="en-US" w:eastAsia="zh-CN"/>
              </w:rPr>
            </w:pPr>
            <w:r>
              <w:rPr>
                <w:rFonts w:hint="eastAsia" w:ascii="华文楷体" w:hAnsi="华文楷体" w:eastAsia="华文楷体" w:cs="华文楷体"/>
                <w:sz w:val="24"/>
                <w:lang w:val="en-US" w:eastAsia="zh-CN"/>
              </w:rPr>
              <w:t>/</w:t>
            </w:r>
          </w:p>
        </w:tc>
        <w:tc>
          <w:tcPr>
            <w:tcW w:w="1290" w:type="dxa"/>
            <w:tcBorders>
              <w:top w:val="single" w:color="auto" w:sz="4" w:space="0"/>
              <w:left w:val="single" w:color="auto" w:sz="4" w:space="0"/>
              <w:bottom w:val="single" w:color="auto" w:sz="4" w:space="0"/>
              <w:right w:val="single" w:color="auto" w:sz="4" w:space="0"/>
            </w:tcBorders>
            <w:noWrap w:val="0"/>
            <w:vAlign w:val="top"/>
          </w:tcPr>
          <w:p w14:paraId="20AED97E">
            <w:pPr>
              <w:spacing w:line="360" w:lineRule="auto"/>
              <w:jc w:val="center"/>
              <w:rPr>
                <w:rFonts w:hint="eastAsia" w:ascii="华文楷体" w:hAnsi="华文楷体" w:eastAsia="华文楷体" w:cs="华文楷体"/>
                <w:sz w:val="24"/>
                <w:lang w:val="en-US" w:eastAsia="zh-CN"/>
              </w:rPr>
            </w:pPr>
            <w:r>
              <w:rPr>
                <w:rFonts w:hint="eastAsia" w:ascii="华文楷体" w:hAnsi="华文楷体" w:eastAsia="华文楷体" w:cs="华文楷体"/>
                <w:sz w:val="24"/>
                <w:lang w:val="en-US" w:eastAsia="zh-CN"/>
              </w:rPr>
              <w:t>/</w:t>
            </w:r>
          </w:p>
        </w:tc>
      </w:tr>
    </w:tbl>
    <w:p w14:paraId="4A833165">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华文楷体" w:hAnsi="华文楷体" w:eastAsia="华文楷体" w:cs="华文楷体"/>
          <w:sz w:val="24"/>
          <w:szCs w:val="24"/>
        </w:rPr>
      </w:pPr>
      <w:r>
        <w:rPr>
          <w:rFonts w:hint="eastAsia" w:ascii="华文楷体" w:hAnsi="华文楷体" w:eastAsia="华文楷体" w:cs="华文楷体"/>
          <w:sz w:val="24"/>
          <w:szCs w:val="24"/>
        </w:rPr>
        <w:t>注：1.此表应放于</w:t>
      </w:r>
      <w:r>
        <w:rPr>
          <w:rFonts w:hint="eastAsia" w:ascii="华文楷体" w:hAnsi="华文楷体" w:eastAsia="华文楷体" w:cs="华文楷体"/>
          <w:sz w:val="24"/>
          <w:szCs w:val="24"/>
          <w:lang w:eastAsia="zh-CN"/>
        </w:rPr>
        <w:t>响应</w:t>
      </w:r>
      <w:r>
        <w:rPr>
          <w:rFonts w:hint="eastAsia" w:ascii="华文楷体" w:hAnsi="华文楷体" w:eastAsia="华文楷体" w:cs="华文楷体"/>
          <w:sz w:val="24"/>
          <w:szCs w:val="24"/>
        </w:rPr>
        <w:t>文件封面后第一页。</w:t>
      </w:r>
    </w:p>
    <w:p w14:paraId="713D09D0">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华文楷体" w:hAnsi="华文楷体" w:eastAsia="华文楷体" w:cs="华文楷体"/>
          <w:sz w:val="28"/>
          <w:szCs w:val="28"/>
        </w:rPr>
      </w:pPr>
      <w:r>
        <w:rPr>
          <w:rFonts w:hint="eastAsia" w:ascii="华文楷体" w:hAnsi="华文楷体" w:eastAsia="华文楷体" w:cs="华文楷体"/>
          <w:sz w:val="24"/>
          <w:szCs w:val="24"/>
        </w:rPr>
        <w:t>★ 2. 本表应盖单位鲜章，法定代表人签名。</w:t>
      </w:r>
      <w:r>
        <w:rPr>
          <w:rFonts w:hint="eastAsia" w:ascii="华文楷体" w:hAnsi="华文楷体" w:eastAsia="华文楷体" w:cs="华文楷体"/>
          <w:sz w:val="24"/>
          <w:szCs w:val="24"/>
          <w:lang w:val="en-US" w:eastAsia="zh-CN"/>
        </w:rPr>
        <w:t xml:space="preserve">               </w:t>
      </w:r>
      <w:r>
        <w:rPr>
          <w:rFonts w:hint="eastAsia" w:ascii="华文楷体" w:hAnsi="华文楷体" w:eastAsia="华文楷体" w:cs="华文楷体"/>
          <w:sz w:val="28"/>
          <w:szCs w:val="28"/>
          <w:lang w:val="en-US" w:eastAsia="zh-CN"/>
        </w:rPr>
        <w:t xml:space="preserve"> </w:t>
      </w:r>
      <w:r>
        <w:rPr>
          <w:rFonts w:hint="eastAsia" w:ascii="华文楷体" w:hAnsi="华文楷体" w:eastAsia="华文楷体" w:cs="华文楷体"/>
          <w:sz w:val="28"/>
          <w:szCs w:val="28"/>
          <w:lang w:eastAsia="zh-CN"/>
        </w:rPr>
        <w:t>响应</w:t>
      </w:r>
      <w:r>
        <w:rPr>
          <w:rFonts w:hint="eastAsia" w:ascii="华文楷体" w:hAnsi="华文楷体" w:eastAsia="华文楷体" w:cs="华文楷体"/>
          <w:sz w:val="28"/>
          <w:szCs w:val="28"/>
        </w:rPr>
        <w:t>人：</w:t>
      </w:r>
      <w:r>
        <w:rPr>
          <w:rFonts w:hint="eastAsia" w:ascii="华文楷体" w:hAnsi="华文楷体" w:eastAsia="华文楷体" w:cs="华文楷体"/>
          <w:sz w:val="28"/>
          <w:szCs w:val="28"/>
          <w:u w:val="single"/>
        </w:rPr>
        <w:t xml:space="preserve">                           </w:t>
      </w:r>
      <w:r>
        <w:rPr>
          <w:rFonts w:hint="eastAsia" w:ascii="华文楷体" w:hAnsi="华文楷体" w:eastAsia="华文楷体" w:cs="华文楷体"/>
          <w:sz w:val="28"/>
          <w:szCs w:val="28"/>
          <w:u w:val="single"/>
          <w:lang w:val="en-US" w:eastAsia="zh-CN"/>
        </w:rPr>
        <w:t xml:space="preserve">  </w:t>
      </w:r>
      <w:r>
        <w:rPr>
          <w:rFonts w:hint="eastAsia" w:ascii="华文楷体" w:hAnsi="华文楷体" w:eastAsia="华文楷体" w:cs="华文楷体"/>
          <w:sz w:val="28"/>
          <w:szCs w:val="28"/>
          <w:u w:val="single"/>
        </w:rPr>
        <w:t xml:space="preserve">  </w:t>
      </w:r>
      <w:r>
        <w:rPr>
          <w:rFonts w:hint="eastAsia" w:ascii="华文楷体" w:hAnsi="华文楷体" w:eastAsia="华文楷体" w:cs="华文楷体"/>
          <w:sz w:val="28"/>
          <w:szCs w:val="28"/>
        </w:rPr>
        <w:t>（加盖公章）</w:t>
      </w:r>
    </w:p>
    <w:p w14:paraId="75D9124D">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华文楷体" w:hAnsi="华文楷体" w:eastAsia="华文楷体" w:cs="华文楷体"/>
          <w:sz w:val="28"/>
          <w:szCs w:val="28"/>
        </w:rPr>
      </w:pPr>
      <w:r>
        <w:rPr>
          <w:rFonts w:hint="eastAsia" w:ascii="华文楷体" w:hAnsi="华文楷体" w:eastAsia="华文楷体" w:cs="华文楷体"/>
          <w:sz w:val="28"/>
          <w:szCs w:val="28"/>
          <w:lang w:val="en-US" w:eastAsia="zh-CN"/>
        </w:rPr>
        <w:t xml:space="preserve">                       </w:t>
      </w:r>
      <w:r>
        <w:rPr>
          <w:rFonts w:hint="eastAsia" w:ascii="华文楷体" w:hAnsi="华文楷体" w:eastAsia="华文楷体" w:cs="华文楷体"/>
          <w:sz w:val="28"/>
          <w:szCs w:val="28"/>
        </w:rPr>
        <w:t>法定代表人或其委托代理人（签字或盖章）</w:t>
      </w:r>
      <w:r>
        <w:rPr>
          <w:rFonts w:hint="eastAsia" w:ascii="华文楷体" w:hAnsi="华文楷体" w:eastAsia="华文楷体" w:cs="华文楷体"/>
          <w:sz w:val="28"/>
          <w:szCs w:val="28"/>
          <w:u w:val="single"/>
        </w:rPr>
        <w:t xml:space="preserve">             </w:t>
      </w:r>
    </w:p>
    <w:p w14:paraId="58D3231B">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华文楷体" w:hAnsi="华文楷体" w:eastAsia="华文楷体" w:cs="华文楷体"/>
          <w:sz w:val="28"/>
          <w:szCs w:val="28"/>
        </w:rPr>
        <w:sectPr>
          <w:pgSz w:w="16838" w:h="11906" w:orient="landscape"/>
          <w:pgMar w:top="720" w:right="720" w:bottom="720" w:left="720" w:header="851" w:footer="992" w:gutter="0"/>
          <w:cols w:space="425" w:num="1"/>
          <w:docGrid w:type="lines" w:linePitch="312" w:charSpace="0"/>
        </w:sectPr>
      </w:pPr>
      <w:r>
        <w:rPr>
          <w:rFonts w:hint="eastAsia" w:ascii="华文楷体" w:hAnsi="华文楷体" w:eastAsia="华文楷体" w:cs="华文楷体"/>
          <w:sz w:val="28"/>
          <w:szCs w:val="28"/>
          <w:lang w:val="en-US" w:eastAsia="zh-CN"/>
        </w:rPr>
        <w:t xml:space="preserve">                                                                 </w:t>
      </w:r>
      <w:r>
        <w:rPr>
          <w:rFonts w:hint="eastAsia" w:ascii="华文楷体" w:hAnsi="华文楷体" w:eastAsia="华文楷体" w:cs="华文楷体"/>
          <w:sz w:val="28"/>
          <w:szCs w:val="28"/>
        </w:rPr>
        <w:t>年   月   日</w:t>
      </w:r>
    </w:p>
    <w:p w14:paraId="7B0449C9">
      <w:pPr>
        <w:pStyle w:val="3"/>
        <w:pageBreakBefore w:val="0"/>
        <w:numPr>
          <w:ilvl w:val="1"/>
          <w:numId w:val="0"/>
        </w:numPr>
        <w:topLinePunct w:val="0"/>
        <w:bidi w:val="0"/>
        <w:snapToGrid/>
        <w:spacing w:line="240" w:lineRule="auto"/>
        <w:jc w:val="center"/>
        <w:outlineLvl w:val="0"/>
        <w:rPr>
          <w:rFonts w:hint="eastAsia" w:ascii="华文楷体" w:hAnsi="华文楷体" w:eastAsia="华文楷体" w:cs="华文楷体"/>
          <w:color w:val="FF0000"/>
          <w:sz w:val="32"/>
          <w:szCs w:val="32"/>
          <w:lang w:val="en-US" w:eastAsia="zh-CN"/>
        </w:rPr>
      </w:pPr>
      <w:bookmarkStart w:id="24" w:name="_Toc18551"/>
      <w:bookmarkStart w:id="25" w:name="_Toc11362"/>
      <w:r>
        <w:rPr>
          <w:rFonts w:hint="eastAsia" w:ascii="华文楷体" w:hAnsi="华文楷体" w:eastAsia="华文楷体" w:cs="华文楷体"/>
          <w:color w:val="FF0000"/>
          <w:sz w:val="32"/>
          <w:szCs w:val="32"/>
          <w:lang w:val="en-US" w:eastAsia="zh-CN"/>
        </w:rPr>
        <w:t>二、响应函</w:t>
      </w:r>
      <w:bookmarkEnd w:id="24"/>
      <w:bookmarkEnd w:id="25"/>
    </w:p>
    <w:p w14:paraId="5C2F5882">
      <w:pPr>
        <w:keepNext w:val="0"/>
        <w:keepLines w:val="0"/>
        <w:pageBreakBefore w:val="0"/>
        <w:widowControl w:val="0"/>
        <w:kinsoku/>
        <w:wordWrap/>
        <w:overflowPunct/>
        <w:topLinePunct w:val="0"/>
        <w:autoSpaceDE/>
        <w:autoSpaceDN/>
        <w:bidi w:val="0"/>
        <w:adjustRightInd/>
        <w:snapToGrid/>
        <w:spacing w:line="560" w:lineRule="exact"/>
        <w:jc w:val="left"/>
        <w:textAlignment w:val="auto"/>
        <w:outlineLvl w:val="1"/>
        <w:rPr>
          <w:rFonts w:hint="eastAsia" w:ascii="华文楷体" w:hAnsi="华文楷体" w:eastAsia="华文楷体" w:cs="华文楷体"/>
          <w:b w:val="0"/>
          <w:bCs w:val="0"/>
          <w:sz w:val="22"/>
          <w:szCs w:val="22"/>
          <w:u w:val="single"/>
          <w:lang w:val="en-US" w:eastAsia="zh-CN"/>
        </w:rPr>
      </w:pPr>
      <w:r>
        <w:rPr>
          <w:rFonts w:hint="eastAsia" w:ascii="华文楷体" w:hAnsi="华文楷体" w:eastAsia="华文楷体" w:cs="华文楷体"/>
          <w:b w:val="0"/>
          <w:bCs w:val="0"/>
          <w:sz w:val="22"/>
          <w:szCs w:val="22"/>
          <w:u w:val="none"/>
          <w:lang w:val="en-US" w:eastAsia="zh-CN"/>
        </w:rPr>
        <w:t>致：</w:t>
      </w:r>
      <w:r>
        <w:rPr>
          <w:rFonts w:hint="eastAsia" w:ascii="华文楷体" w:hAnsi="华文楷体" w:eastAsia="华文楷体" w:cs="华文楷体"/>
          <w:b w:val="0"/>
          <w:bCs w:val="0"/>
          <w:sz w:val="22"/>
          <w:szCs w:val="22"/>
          <w:u w:val="single"/>
          <w:lang w:val="en-US" w:eastAsia="zh-CN"/>
        </w:rPr>
        <w:t xml:space="preserve"> 安宁市第一人民医院 </w:t>
      </w:r>
    </w:p>
    <w:p w14:paraId="75520805">
      <w:pPr>
        <w:keepNext w:val="0"/>
        <w:keepLines w:val="0"/>
        <w:pageBreakBefore w:val="0"/>
        <w:widowControl w:val="0"/>
        <w:kinsoku/>
        <w:wordWrap/>
        <w:overflowPunct/>
        <w:topLinePunct w:val="0"/>
        <w:autoSpaceDE/>
        <w:autoSpaceDN/>
        <w:bidi w:val="0"/>
        <w:adjustRightInd/>
        <w:snapToGrid/>
        <w:spacing w:line="560" w:lineRule="exact"/>
        <w:ind w:firstLine="440" w:firstLineChars="200"/>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我方仔细研究了</w:t>
      </w:r>
      <w:r>
        <w:rPr>
          <w:rFonts w:hint="eastAsia" w:ascii="华文楷体" w:hAnsi="华文楷体" w:eastAsia="华文楷体" w:cs="华文楷体"/>
          <w:b w:val="0"/>
          <w:bCs w:val="0"/>
          <w:sz w:val="22"/>
          <w:szCs w:val="22"/>
          <w:u w:val="single"/>
          <w:lang w:val="en-US" w:eastAsia="zh-CN"/>
        </w:rPr>
        <w:t>安宁市第一人民医院门头屏及签到机购置项目</w:t>
      </w:r>
      <w:r>
        <w:rPr>
          <w:rFonts w:hint="eastAsia" w:ascii="华文楷体" w:hAnsi="华文楷体" w:eastAsia="华文楷体" w:cs="华文楷体"/>
          <w:b w:val="0"/>
          <w:bCs w:val="0"/>
          <w:sz w:val="22"/>
          <w:szCs w:val="22"/>
          <w:u w:val="none"/>
          <w:lang w:val="en-US" w:eastAsia="zh-CN"/>
        </w:rPr>
        <w:t>（采购编号：</w:t>
      </w:r>
      <w:r>
        <w:rPr>
          <w:rFonts w:hint="eastAsia" w:ascii="华文楷体" w:hAnsi="华文楷体" w:eastAsia="华文楷体" w:cs="华文楷体"/>
          <w:b w:val="0"/>
          <w:bCs w:val="0"/>
          <w:sz w:val="22"/>
          <w:szCs w:val="22"/>
          <w:u w:val="single"/>
          <w:lang w:val="en-US" w:eastAsia="zh-CN"/>
        </w:rPr>
        <w:t xml:space="preserve"> ANYGT-YNTP-2024N139</w:t>
      </w:r>
      <w:r>
        <w:rPr>
          <w:rFonts w:hint="eastAsia" w:ascii="华文楷体" w:hAnsi="华文楷体" w:eastAsia="华文楷体" w:cs="华文楷体"/>
          <w:b w:val="0"/>
          <w:bCs w:val="0"/>
          <w:sz w:val="22"/>
          <w:szCs w:val="22"/>
          <w:u w:val="none"/>
          <w:lang w:val="en-US" w:eastAsia="zh-CN"/>
        </w:rPr>
        <w:t>）采购要求的全部内容，正式授权下述签字人</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color w:val="0000FF"/>
          <w:sz w:val="22"/>
          <w:szCs w:val="22"/>
          <w:u w:val="single"/>
          <w:lang w:val="en-US" w:eastAsia="zh-CN"/>
        </w:rPr>
        <w:t>（姓名和职务）</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全权代表响应人</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color w:val="0000FF"/>
          <w:sz w:val="22"/>
          <w:szCs w:val="22"/>
          <w:u w:val="single"/>
          <w:lang w:val="en-US" w:eastAsia="zh-CN"/>
        </w:rPr>
        <w:t>（响应人全称）</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参加</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标段谈判，并提交响应文件。</w:t>
      </w:r>
    </w:p>
    <w:p w14:paraId="0CF74D72">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据此函，签字人兹宣布同意如下：</w:t>
      </w:r>
    </w:p>
    <w:p w14:paraId="4DD7FF85">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1、按谈判文件项目需求及技术要求，响应总报价（大写）</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元，人民币</w:t>
      </w:r>
      <w:r>
        <w:rPr>
          <w:rFonts w:hint="eastAsia" w:ascii="华文楷体" w:hAnsi="华文楷体" w:eastAsia="华文楷体" w:cs="华文楷体"/>
          <w:b w:val="0"/>
          <w:bCs w:val="0"/>
          <w:sz w:val="22"/>
          <w:szCs w:val="22"/>
          <w:u w:val="single"/>
          <w:lang w:val="en-US" w:eastAsia="zh-CN"/>
        </w:rPr>
        <w:t>(￥        )</w:t>
      </w:r>
      <w:r>
        <w:rPr>
          <w:rFonts w:hint="eastAsia" w:ascii="华文楷体" w:hAnsi="华文楷体" w:eastAsia="华文楷体" w:cs="华文楷体"/>
          <w:b w:val="0"/>
          <w:bCs w:val="0"/>
          <w:sz w:val="22"/>
          <w:szCs w:val="22"/>
          <w:u w:val="none"/>
          <w:lang w:val="en-US" w:eastAsia="zh-CN"/>
        </w:rPr>
        <w:t>，在</w:t>
      </w:r>
      <w:r>
        <w:rPr>
          <w:rFonts w:hint="eastAsia" w:ascii="华文楷体" w:hAnsi="华文楷体" w:eastAsia="华文楷体" w:cs="华文楷体"/>
          <w:b w:val="0"/>
          <w:bCs w:val="0"/>
          <w:sz w:val="22"/>
          <w:szCs w:val="22"/>
          <w:u w:val="single"/>
          <w:lang w:val="en-US" w:eastAsia="zh-CN"/>
        </w:rPr>
        <w:t>合同期内</w:t>
      </w:r>
      <w:r>
        <w:rPr>
          <w:rFonts w:hint="eastAsia" w:ascii="华文楷体" w:hAnsi="华文楷体" w:eastAsia="华文楷体" w:cs="华文楷体"/>
          <w:b w:val="0"/>
          <w:bCs w:val="0"/>
          <w:sz w:val="22"/>
          <w:szCs w:val="22"/>
          <w:u w:val="none"/>
          <w:lang w:val="en-US" w:eastAsia="zh-CN"/>
        </w:rPr>
        <w:t>完成供货。</w:t>
      </w:r>
    </w:p>
    <w:p w14:paraId="1E96D6B5">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2、我方已详细审查全部谈判文件，包括</w:t>
      </w:r>
      <w:r>
        <w:rPr>
          <w:rFonts w:hint="eastAsia" w:ascii="华文楷体" w:hAnsi="华文楷体" w:eastAsia="华文楷体" w:cs="华文楷体"/>
          <w:b w:val="0"/>
          <w:bCs w:val="0"/>
          <w:sz w:val="22"/>
          <w:szCs w:val="22"/>
          <w:u w:val="single"/>
          <w:lang w:val="en-US" w:eastAsia="zh-CN"/>
        </w:rPr>
        <w:t>（澄清文件）(如果有的话)</w:t>
      </w:r>
      <w:r>
        <w:rPr>
          <w:rFonts w:hint="eastAsia" w:ascii="华文楷体" w:hAnsi="华文楷体" w:eastAsia="华文楷体" w:cs="华文楷体"/>
          <w:b w:val="0"/>
          <w:bCs w:val="0"/>
          <w:sz w:val="22"/>
          <w:szCs w:val="22"/>
          <w:u w:val="none"/>
          <w:lang w:val="en-US" w:eastAsia="zh-CN"/>
        </w:rPr>
        <w:t>。我方完全理解相关文件要求，并承担对这方面有不明及误解的后果。</w:t>
      </w:r>
    </w:p>
    <w:p w14:paraId="33D18D49">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3、在响应人须知规定的开标日期起遵循本响应文件，并在响应人须知规定的响应文件有效期满之前均具有约束力。</w:t>
      </w:r>
    </w:p>
    <w:p w14:paraId="6C73740A">
      <w:pPr>
        <w:keepNext w:val="0"/>
        <w:keepLines w:val="0"/>
        <w:pageBreakBefore w:val="0"/>
        <w:widowControl w:val="0"/>
        <w:kinsoku w:val="0"/>
        <w:wordWrap/>
        <w:overflowPunct w:val="0"/>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4、同意应贵方要求提供与本谈判有关的任何数据或资料，并保证数据和资料的完整性和真实性。</w:t>
      </w:r>
    </w:p>
    <w:p w14:paraId="11462E19">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5、完全理解贵方不一定要接受最低报价的响应人为成交人的行为。</w:t>
      </w:r>
    </w:p>
    <w:p w14:paraId="6640F751">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6．如我方成交：（1）我方承诺在收到成交通知书后，在成交通知书规定的期限内与你方签订合同，并履行相应的合同责任和义务。（2）我方承诺将承担售后服务及保修责任。</w:t>
      </w:r>
    </w:p>
    <w:p w14:paraId="3B8B8383">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7．我方在此声明，所递交的响应文件及有关资料内容完整、真实和准确。</w:t>
      </w:r>
    </w:p>
    <w:p w14:paraId="7332F3E1">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8．</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（其他补充说明）。</w:t>
      </w:r>
    </w:p>
    <w:p w14:paraId="2EF13A02">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与本响应有关的正式通讯地址为：</w:t>
      </w:r>
    </w:p>
    <w:p w14:paraId="3D3F569E">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地址：</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邮政编码：</w:t>
      </w:r>
      <w:r>
        <w:rPr>
          <w:rFonts w:hint="eastAsia" w:ascii="华文楷体" w:hAnsi="华文楷体" w:eastAsia="华文楷体" w:cs="华文楷体"/>
          <w:b w:val="0"/>
          <w:bCs w:val="0"/>
          <w:sz w:val="22"/>
          <w:szCs w:val="22"/>
          <w:u w:val="single"/>
          <w:lang w:val="en-US" w:eastAsia="zh-CN"/>
        </w:rPr>
        <w:t xml:space="preserve">             </w:t>
      </w:r>
    </w:p>
    <w:p w14:paraId="0E04F49B">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电话：</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传真：</w:t>
      </w:r>
      <w:r>
        <w:rPr>
          <w:rFonts w:hint="eastAsia" w:ascii="华文楷体" w:hAnsi="华文楷体" w:eastAsia="华文楷体" w:cs="华文楷体"/>
          <w:b w:val="0"/>
          <w:bCs w:val="0"/>
          <w:sz w:val="22"/>
          <w:szCs w:val="22"/>
          <w:u w:val="single"/>
          <w:lang w:val="en-US" w:eastAsia="zh-CN"/>
        </w:rPr>
        <w:t xml:space="preserve">                 </w:t>
      </w:r>
    </w:p>
    <w:p w14:paraId="3F458267">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开户名称：</w:t>
      </w:r>
      <w:r>
        <w:rPr>
          <w:rFonts w:hint="eastAsia" w:ascii="华文楷体" w:hAnsi="华文楷体" w:eastAsia="华文楷体" w:cs="华文楷体"/>
          <w:b w:val="0"/>
          <w:bCs w:val="0"/>
          <w:sz w:val="22"/>
          <w:szCs w:val="22"/>
          <w:u w:val="single"/>
          <w:lang w:val="en-US" w:eastAsia="zh-CN"/>
        </w:rPr>
        <w:t xml:space="preserve">                                                    </w:t>
      </w:r>
    </w:p>
    <w:p w14:paraId="1CDE4280">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开户银行：</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 xml:space="preserve"> </w:t>
      </w:r>
    </w:p>
    <w:p w14:paraId="7B97530A">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single"/>
          <w:lang w:val="en-US" w:eastAsia="zh-CN"/>
        </w:rPr>
      </w:pPr>
      <w:r>
        <w:rPr>
          <w:rFonts w:hint="eastAsia" w:ascii="华文楷体" w:hAnsi="华文楷体" w:eastAsia="华文楷体" w:cs="华文楷体"/>
          <w:b w:val="0"/>
          <w:bCs w:val="0"/>
          <w:sz w:val="22"/>
          <w:szCs w:val="22"/>
          <w:u w:val="none"/>
          <w:lang w:val="en-US" w:eastAsia="zh-CN"/>
        </w:rPr>
        <w:t>帐    号：</w:t>
      </w:r>
      <w:r>
        <w:rPr>
          <w:rFonts w:hint="eastAsia" w:ascii="华文楷体" w:hAnsi="华文楷体" w:eastAsia="华文楷体" w:cs="华文楷体"/>
          <w:b w:val="0"/>
          <w:bCs w:val="0"/>
          <w:sz w:val="22"/>
          <w:szCs w:val="22"/>
          <w:u w:val="single"/>
          <w:lang w:val="en-US" w:eastAsia="zh-CN"/>
        </w:rPr>
        <w:t xml:space="preserve">                                                    </w:t>
      </w:r>
    </w:p>
    <w:p w14:paraId="79AC08A3">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响应人（加盖公章）：</w:t>
      </w:r>
      <w:r>
        <w:rPr>
          <w:rFonts w:hint="eastAsia" w:ascii="华文楷体" w:hAnsi="华文楷体" w:eastAsia="华文楷体" w:cs="华文楷体"/>
          <w:b w:val="0"/>
          <w:bCs w:val="0"/>
          <w:sz w:val="22"/>
          <w:szCs w:val="22"/>
          <w:u w:val="single"/>
          <w:lang w:val="en-US" w:eastAsia="zh-CN"/>
        </w:rPr>
        <w:t xml:space="preserve">                       </w:t>
      </w:r>
    </w:p>
    <w:p w14:paraId="23664868">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法定代表人或其委托代理人(签名）：</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 xml:space="preserve">  </w:t>
      </w:r>
    </w:p>
    <w:p w14:paraId="7A6F897E">
      <w:pPr>
        <w:keepNext w:val="0"/>
        <w:keepLines w:val="0"/>
        <w:pageBreakBefore w:val="0"/>
        <w:widowControl w:val="0"/>
        <w:wordWrap/>
        <w:topLinePunct w:val="0"/>
        <w:autoSpaceDE/>
        <w:autoSpaceDN/>
        <w:bidi w:val="0"/>
        <w:adjustRightInd/>
        <w:snapToGrid/>
        <w:spacing w:line="560" w:lineRule="exact"/>
        <w:jc w:val="right"/>
        <w:textAlignment w:val="auto"/>
        <w:rPr>
          <w:rFonts w:hint="eastAsia" w:ascii="华文楷体" w:hAnsi="华文楷体" w:eastAsia="华文楷体" w:cs="华文楷体"/>
          <w:sz w:val="28"/>
          <w:szCs w:val="28"/>
        </w:rPr>
      </w:pP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年</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月</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日</w:t>
      </w:r>
    </w:p>
    <w:p w14:paraId="39D99E42">
      <w:pPr>
        <w:pageBreakBefore w:val="0"/>
        <w:topLinePunct w:val="0"/>
        <w:bidi w:val="0"/>
        <w:snapToGrid/>
        <w:spacing w:line="240" w:lineRule="auto"/>
        <w:rPr>
          <w:rFonts w:hint="eastAsia" w:ascii="华文楷体" w:hAnsi="华文楷体" w:eastAsia="华文楷体" w:cs="华文楷体"/>
          <w:sz w:val="28"/>
          <w:szCs w:val="28"/>
        </w:rPr>
      </w:pPr>
    </w:p>
    <w:p w14:paraId="5073B500">
      <w:pPr>
        <w:pageBreakBefore w:val="0"/>
        <w:topLinePunct w:val="0"/>
        <w:bidi w:val="0"/>
        <w:snapToGrid/>
        <w:spacing w:line="240" w:lineRule="auto"/>
        <w:rPr>
          <w:rFonts w:hint="eastAsia" w:ascii="华文楷体" w:hAnsi="华文楷体" w:eastAsia="华文楷体" w:cs="华文楷体"/>
          <w:sz w:val="28"/>
          <w:szCs w:val="28"/>
        </w:rPr>
        <w:sectPr>
          <w:footerReference r:id="rId3" w:type="default"/>
          <w:pgSz w:w="11906" w:h="16838"/>
          <w:pgMar w:top="1440" w:right="1800" w:bottom="1440" w:left="1800" w:header="851" w:footer="992" w:gutter="0"/>
          <w:pgNumType w:fmt="decimal"/>
          <w:cols w:space="425" w:num="1"/>
          <w:docGrid w:type="lines" w:linePitch="312" w:charSpace="0"/>
        </w:sectPr>
      </w:pPr>
    </w:p>
    <w:p w14:paraId="625B9B7A">
      <w:pPr>
        <w:pStyle w:val="3"/>
        <w:pageBreakBefore w:val="0"/>
        <w:numPr>
          <w:ilvl w:val="1"/>
          <w:numId w:val="0"/>
        </w:numPr>
        <w:topLinePunct w:val="0"/>
        <w:bidi w:val="0"/>
        <w:snapToGrid/>
        <w:spacing w:line="240" w:lineRule="auto"/>
        <w:jc w:val="center"/>
        <w:outlineLvl w:val="0"/>
        <w:rPr>
          <w:rFonts w:hint="eastAsia" w:ascii="华文楷体" w:hAnsi="华文楷体" w:eastAsia="华文楷体" w:cs="华文楷体"/>
          <w:color w:val="FF0000"/>
          <w:sz w:val="32"/>
          <w:szCs w:val="32"/>
          <w:lang w:val="en-US" w:eastAsia="zh-CN"/>
        </w:rPr>
      </w:pPr>
      <w:bookmarkStart w:id="26" w:name="_Toc21710"/>
      <w:bookmarkStart w:id="27" w:name="_Toc8519"/>
      <w:bookmarkStart w:id="28" w:name="_Toc25991"/>
      <w:r>
        <w:rPr>
          <w:rFonts w:hint="eastAsia" w:ascii="华文楷体" w:hAnsi="华文楷体" w:eastAsia="华文楷体" w:cs="华文楷体"/>
          <w:color w:val="FF0000"/>
          <w:sz w:val="32"/>
          <w:szCs w:val="32"/>
          <w:lang w:val="en-US" w:eastAsia="zh-CN"/>
        </w:rPr>
        <w:t>三、响应产品技术参数说明</w:t>
      </w:r>
      <w:bookmarkEnd w:id="26"/>
    </w:p>
    <w:tbl>
      <w:tblPr>
        <w:tblStyle w:val="1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6069"/>
        <w:gridCol w:w="1417"/>
      </w:tblGrid>
      <w:tr w14:paraId="16A7DF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0" w:hRule="atLeast"/>
        </w:trPr>
        <w:tc>
          <w:tcPr>
            <w:tcW w:w="1036" w:type="dxa"/>
            <w:tcBorders>
              <w:top w:val="single" w:color="auto" w:sz="4" w:space="0"/>
              <w:left w:val="single" w:color="auto" w:sz="4" w:space="0"/>
              <w:bottom w:val="single" w:color="auto" w:sz="4" w:space="0"/>
              <w:right w:val="single" w:color="auto" w:sz="4" w:space="0"/>
            </w:tcBorders>
            <w:noWrap w:val="0"/>
            <w:vAlign w:val="center"/>
          </w:tcPr>
          <w:p w14:paraId="232B8088">
            <w:pPr>
              <w:jc w:val="center"/>
              <w:rPr>
                <w:rFonts w:hint="eastAsia" w:ascii="华文楷体" w:hAnsi="华文楷体" w:eastAsia="华文楷体" w:cs="华文楷体"/>
                <w:bCs/>
                <w:sz w:val="24"/>
                <w:szCs w:val="24"/>
              </w:rPr>
            </w:pPr>
            <w:r>
              <w:rPr>
                <w:rFonts w:hint="eastAsia" w:ascii="华文楷体" w:hAnsi="华文楷体" w:eastAsia="华文楷体" w:cs="华文楷体"/>
                <w:bCs/>
                <w:sz w:val="24"/>
                <w:szCs w:val="24"/>
              </w:rPr>
              <w:t>产品</w:t>
            </w:r>
          </w:p>
          <w:p w14:paraId="342ABDC5">
            <w:pPr>
              <w:jc w:val="center"/>
              <w:rPr>
                <w:rFonts w:hint="eastAsia" w:ascii="华文楷体" w:hAnsi="华文楷体" w:eastAsia="华文楷体" w:cs="华文楷体"/>
                <w:bCs/>
                <w:sz w:val="24"/>
                <w:szCs w:val="24"/>
              </w:rPr>
            </w:pPr>
            <w:r>
              <w:rPr>
                <w:rFonts w:hint="eastAsia" w:ascii="华文楷体" w:hAnsi="华文楷体" w:eastAsia="华文楷体" w:cs="华文楷体"/>
                <w:bCs/>
                <w:sz w:val="24"/>
                <w:szCs w:val="24"/>
              </w:rPr>
              <w:t>名称</w:t>
            </w:r>
          </w:p>
        </w:tc>
        <w:tc>
          <w:tcPr>
            <w:tcW w:w="6069" w:type="dxa"/>
            <w:tcBorders>
              <w:top w:val="single" w:color="auto" w:sz="4" w:space="0"/>
              <w:left w:val="single" w:color="auto" w:sz="4" w:space="0"/>
              <w:bottom w:val="single" w:color="auto" w:sz="4" w:space="0"/>
              <w:right w:val="single" w:color="auto" w:sz="4" w:space="0"/>
            </w:tcBorders>
            <w:noWrap w:val="0"/>
            <w:vAlign w:val="center"/>
          </w:tcPr>
          <w:p w14:paraId="5ECB4ABD">
            <w:pPr>
              <w:jc w:val="center"/>
              <w:rPr>
                <w:rFonts w:hint="eastAsia" w:ascii="华文楷体" w:hAnsi="华文楷体" w:eastAsia="华文楷体" w:cs="华文楷体"/>
                <w:sz w:val="24"/>
                <w:szCs w:val="24"/>
              </w:rPr>
            </w:pPr>
            <w:r>
              <w:rPr>
                <w:rFonts w:hint="eastAsia" w:ascii="华文楷体" w:hAnsi="华文楷体" w:eastAsia="华文楷体" w:cs="华文楷体"/>
                <w:sz w:val="24"/>
                <w:szCs w:val="24"/>
              </w:rPr>
              <w:t>详细技术说明</w:t>
            </w:r>
          </w:p>
        </w:tc>
        <w:tc>
          <w:tcPr>
            <w:tcW w:w="1417" w:type="dxa"/>
            <w:tcBorders>
              <w:top w:val="single" w:color="auto" w:sz="4" w:space="0"/>
              <w:left w:val="single" w:color="auto" w:sz="4" w:space="0"/>
              <w:bottom w:val="single" w:color="auto" w:sz="4" w:space="0"/>
              <w:right w:val="single" w:color="auto" w:sz="4" w:space="0"/>
            </w:tcBorders>
            <w:noWrap w:val="0"/>
            <w:vAlign w:val="center"/>
          </w:tcPr>
          <w:p w14:paraId="4C3BC6E1">
            <w:pPr>
              <w:jc w:val="center"/>
              <w:rPr>
                <w:rFonts w:hint="eastAsia" w:ascii="华文楷体" w:hAnsi="华文楷体" w:eastAsia="华文楷体" w:cs="华文楷体"/>
                <w:sz w:val="24"/>
                <w:szCs w:val="24"/>
              </w:rPr>
            </w:pPr>
            <w:r>
              <w:rPr>
                <w:rFonts w:hint="eastAsia" w:ascii="华文楷体" w:hAnsi="华文楷体" w:eastAsia="华文楷体" w:cs="华文楷体"/>
                <w:sz w:val="24"/>
                <w:szCs w:val="24"/>
              </w:rPr>
              <w:t>配置</w:t>
            </w:r>
          </w:p>
        </w:tc>
      </w:tr>
      <w:tr w14:paraId="0DD70F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590" w:hRule="atLeast"/>
        </w:trPr>
        <w:tc>
          <w:tcPr>
            <w:tcW w:w="1036" w:type="dxa"/>
            <w:tcBorders>
              <w:top w:val="single" w:color="auto" w:sz="4" w:space="0"/>
              <w:left w:val="single" w:color="auto" w:sz="4" w:space="0"/>
              <w:right w:val="single" w:color="auto" w:sz="4" w:space="0"/>
            </w:tcBorders>
            <w:noWrap w:val="0"/>
            <w:vAlign w:val="top"/>
          </w:tcPr>
          <w:p w14:paraId="6798A52A">
            <w:pPr>
              <w:jc w:val="both"/>
              <w:rPr>
                <w:rFonts w:hint="eastAsia" w:ascii="华文楷体" w:hAnsi="华文楷体" w:eastAsia="华文楷体" w:cs="华文楷体"/>
                <w:b/>
                <w:bCs/>
                <w:sz w:val="24"/>
                <w:szCs w:val="24"/>
              </w:rPr>
            </w:pPr>
          </w:p>
        </w:tc>
        <w:tc>
          <w:tcPr>
            <w:tcW w:w="6069" w:type="dxa"/>
            <w:tcBorders>
              <w:top w:val="single" w:color="auto" w:sz="4" w:space="0"/>
              <w:left w:val="single" w:color="auto" w:sz="4" w:space="0"/>
              <w:right w:val="single" w:color="auto" w:sz="4" w:space="0"/>
            </w:tcBorders>
            <w:noWrap w:val="0"/>
            <w:vAlign w:val="top"/>
          </w:tcPr>
          <w:p w14:paraId="7999FF5A">
            <w:pPr>
              <w:jc w:val="both"/>
              <w:rPr>
                <w:rFonts w:hint="eastAsia" w:ascii="华文楷体" w:hAnsi="华文楷体" w:eastAsia="华文楷体" w:cs="华文楷体"/>
                <w:sz w:val="24"/>
                <w:szCs w:val="24"/>
              </w:rPr>
            </w:pPr>
          </w:p>
        </w:tc>
        <w:tc>
          <w:tcPr>
            <w:tcW w:w="1417" w:type="dxa"/>
            <w:tcBorders>
              <w:top w:val="single" w:color="auto" w:sz="4" w:space="0"/>
              <w:left w:val="single" w:color="auto" w:sz="4" w:space="0"/>
              <w:right w:val="single" w:color="auto" w:sz="4" w:space="0"/>
            </w:tcBorders>
            <w:noWrap w:val="0"/>
            <w:vAlign w:val="top"/>
          </w:tcPr>
          <w:p w14:paraId="6D37E1D9">
            <w:pPr>
              <w:jc w:val="both"/>
              <w:rPr>
                <w:rFonts w:hint="eastAsia" w:ascii="华文楷体" w:hAnsi="华文楷体" w:eastAsia="华文楷体" w:cs="华文楷体"/>
                <w:sz w:val="24"/>
                <w:szCs w:val="24"/>
              </w:rPr>
            </w:pPr>
          </w:p>
        </w:tc>
      </w:tr>
    </w:tbl>
    <w:p w14:paraId="3742F552">
      <w:pPr>
        <w:pStyle w:val="3"/>
        <w:pageBreakBefore w:val="0"/>
        <w:numPr>
          <w:ilvl w:val="1"/>
          <w:numId w:val="0"/>
        </w:numPr>
        <w:topLinePunct w:val="0"/>
        <w:bidi w:val="0"/>
        <w:snapToGrid/>
        <w:spacing w:line="240" w:lineRule="auto"/>
        <w:outlineLvl w:val="9"/>
        <w:rPr>
          <w:rFonts w:hint="eastAsia" w:ascii="华文楷体" w:hAnsi="华文楷体" w:eastAsia="华文楷体" w:cs="华文楷体"/>
          <w:color w:val="FF0000"/>
          <w:sz w:val="30"/>
          <w:szCs w:val="30"/>
          <w:lang w:val="zh-CN" w:eastAsia="zh-CN"/>
        </w:rPr>
      </w:pPr>
    </w:p>
    <w:p w14:paraId="350C2398">
      <w:pPr>
        <w:pStyle w:val="3"/>
        <w:keepNext/>
        <w:keepLines w:val="0"/>
        <w:pageBreakBefore w:val="0"/>
        <w:widowControl w:val="0"/>
        <w:numPr>
          <w:ilvl w:val="1"/>
          <w:numId w:val="0"/>
        </w:numPr>
        <w:kinsoku/>
        <w:wordWrap/>
        <w:overflowPunct/>
        <w:topLinePunct w:val="0"/>
        <w:autoSpaceDE/>
        <w:autoSpaceDN/>
        <w:bidi w:val="0"/>
        <w:adjustRightInd w:val="0"/>
        <w:snapToGrid/>
        <w:spacing w:line="240" w:lineRule="exact"/>
        <w:textAlignment w:val="baseline"/>
        <w:outlineLvl w:val="9"/>
        <w:rPr>
          <w:rFonts w:hint="eastAsia" w:ascii="华文楷体" w:hAnsi="华文楷体" w:eastAsia="华文楷体" w:cs="华文楷体"/>
          <w:color w:val="FF0000"/>
          <w:sz w:val="30"/>
          <w:szCs w:val="30"/>
          <w:lang w:val="zh-CN" w:eastAsia="zh-CN"/>
        </w:rPr>
      </w:pPr>
    </w:p>
    <w:p w14:paraId="19CBE237">
      <w:pPr>
        <w:rPr>
          <w:rFonts w:hint="eastAsia" w:ascii="华文楷体" w:hAnsi="华文楷体" w:eastAsia="华文楷体" w:cs="华文楷体"/>
          <w:lang w:val="zh-CN" w:eastAsia="zh-CN"/>
        </w:rPr>
      </w:pPr>
    </w:p>
    <w:p w14:paraId="4E4953D1">
      <w:pPr>
        <w:spacing w:line="480" w:lineRule="auto"/>
        <w:jc w:val="center"/>
        <w:outlineLvl w:val="9"/>
        <w:rPr>
          <w:rFonts w:hint="eastAsia" w:ascii="宋体" w:hAnsi="宋体" w:eastAsia="宋体" w:cs="宋体"/>
          <w:color w:val="auto"/>
          <w:sz w:val="28"/>
          <w:szCs w:val="28"/>
          <w:highlight w:val="none"/>
        </w:rPr>
      </w:pPr>
    </w:p>
    <w:p w14:paraId="4270E020">
      <w:pPr>
        <w:pStyle w:val="3"/>
        <w:keepNext w:val="0"/>
        <w:keepLines w:val="0"/>
        <w:pageBreakBefore w:val="0"/>
        <w:widowControl w:val="0"/>
        <w:numPr>
          <w:ilvl w:val="1"/>
          <w:numId w:val="0"/>
        </w:numPr>
        <w:kinsoku/>
        <w:wordWrap/>
        <w:overflowPunct/>
        <w:topLinePunct w:val="0"/>
        <w:autoSpaceDE/>
        <w:autoSpaceDN/>
        <w:bidi w:val="0"/>
        <w:adjustRightInd w:val="0"/>
        <w:snapToGrid/>
        <w:spacing w:before="0" w:line="240" w:lineRule="auto"/>
        <w:ind w:leftChars="0" w:firstLine="1922" w:firstLineChars="600"/>
        <w:jc w:val="both"/>
        <w:textAlignment w:val="baseline"/>
        <w:outlineLvl w:val="9"/>
        <w:rPr>
          <w:rFonts w:hint="eastAsia" w:ascii="华文楷体" w:hAnsi="华文楷体" w:eastAsia="华文楷体" w:cs="华文楷体"/>
          <w:color w:val="FF0000"/>
          <w:sz w:val="32"/>
          <w:szCs w:val="32"/>
          <w:lang w:val="en-US" w:eastAsia="zh-CN"/>
        </w:rPr>
      </w:pPr>
      <w:r>
        <w:rPr>
          <w:rFonts w:hint="eastAsia" w:ascii="华文楷体" w:hAnsi="华文楷体" w:eastAsia="华文楷体" w:cs="华文楷体"/>
          <w:color w:val="FF0000"/>
          <w:sz w:val="32"/>
          <w:szCs w:val="32"/>
          <w:lang w:val="en-US" w:eastAsia="zh-CN"/>
        </w:rPr>
        <w:t xml:space="preserve"> </w:t>
      </w:r>
      <w:r>
        <w:rPr>
          <w:rFonts w:hint="eastAsia" w:ascii="华文楷体" w:hAnsi="华文楷体" w:eastAsia="华文楷体" w:cs="华文楷体"/>
          <w:color w:val="FF0000"/>
          <w:sz w:val="32"/>
          <w:szCs w:val="32"/>
          <w:lang w:val="zh-CN" w:eastAsia="zh-CN"/>
        </w:rPr>
        <w:t>四、项目采购需求偏离表</w:t>
      </w:r>
    </w:p>
    <w:p w14:paraId="428893E5">
      <w:pPr>
        <w:pStyle w:val="10"/>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华文楷体" w:hAnsi="华文楷体" w:eastAsia="华文楷体" w:cs="华文楷体"/>
          <w:color w:val="auto"/>
          <w:sz w:val="22"/>
          <w:szCs w:val="22"/>
          <w:highlight w:val="none"/>
          <w:u w:val="single"/>
          <w:lang w:val="en-US" w:eastAsia="zh-CN"/>
        </w:rPr>
      </w:pPr>
      <w:r>
        <w:rPr>
          <w:rFonts w:hint="eastAsia" w:ascii="华文楷体" w:hAnsi="华文楷体" w:eastAsia="华文楷体" w:cs="华文楷体"/>
          <w:b w:val="0"/>
          <w:bCs w:val="0"/>
          <w:kern w:val="2"/>
          <w:sz w:val="24"/>
          <w:szCs w:val="24"/>
          <w:u w:val="none"/>
          <w:lang w:val="en-US" w:eastAsia="zh-CN" w:bidi="ar-SA"/>
        </w:rPr>
        <w:t>项目名称：</w:t>
      </w:r>
      <w:r>
        <w:rPr>
          <w:rFonts w:hint="eastAsia" w:ascii="华文楷体" w:hAnsi="华文楷体" w:eastAsia="华文楷体" w:cs="华文楷体"/>
          <w:color w:val="auto"/>
          <w:sz w:val="22"/>
          <w:szCs w:val="22"/>
          <w:highlight w:val="none"/>
          <w:u w:val="single"/>
          <w:lang w:val="en-US" w:eastAsia="zh-CN"/>
        </w:rPr>
        <w:t>安宁市第一人民医院门头屏及签到机购置项目</w:t>
      </w:r>
    </w:p>
    <w:p w14:paraId="0F8FDEF8">
      <w:pPr>
        <w:pStyle w:val="10"/>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 xml:space="preserve">采购编号： </w:t>
      </w:r>
      <w:r>
        <w:rPr>
          <w:rFonts w:hint="eastAsia" w:ascii="华文楷体" w:hAnsi="华文楷体" w:eastAsia="华文楷体" w:cs="华文楷体"/>
          <w:color w:val="auto"/>
          <w:sz w:val="22"/>
          <w:szCs w:val="22"/>
          <w:highlight w:val="none"/>
          <w:u w:val="single"/>
          <w:lang w:val="en-US" w:eastAsia="zh-CN"/>
        </w:rPr>
        <w:t>ANYGT-YNTP-2024N139</w:t>
      </w:r>
    </w:p>
    <w:tbl>
      <w:tblPr>
        <w:tblStyle w:val="17"/>
        <w:tblW w:w="99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6"/>
        <w:gridCol w:w="1332"/>
        <w:gridCol w:w="2340"/>
        <w:gridCol w:w="2484"/>
        <w:gridCol w:w="1260"/>
        <w:gridCol w:w="1800"/>
      </w:tblGrid>
      <w:tr w14:paraId="0299BE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3" w:hRule="atLeast"/>
          <w:jc w:val="center"/>
        </w:trPr>
        <w:tc>
          <w:tcPr>
            <w:tcW w:w="756" w:type="dxa"/>
            <w:vAlign w:val="center"/>
          </w:tcPr>
          <w:p w14:paraId="193865DC">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序号</w:t>
            </w:r>
          </w:p>
        </w:tc>
        <w:tc>
          <w:tcPr>
            <w:tcW w:w="1332" w:type="dxa"/>
            <w:vAlign w:val="center"/>
          </w:tcPr>
          <w:p w14:paraId="2FDC09AB">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设备名称</w:t>
            </w:r>
          </w:p>
        </w:tc>
        <w:tc>
          <w:tcPr>
            <w:tcW w:w="2340" w:type="dxa"/>
            <w:vAlign w:val="center"/>
          </w:tcPr>
          <w:p w14:paraId="2DE05376">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医院谈判公告附件一</w:t>
            </w:r>
          </w:p>
          <w:p w14:paraId="4ABD654C">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技术参数要求</w:t>
            </w:r>
          </w:p>
        </w:tc>
        <w:tc>
          <w:tcPr>
            <w:tcW w:w="2484" w:type="dxa"/>
            <w:vAlign w:val="center"/>
          </w:tcPr>
          <w:p w14:paraId="03A1BFC2">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响应产品技术参数及配置</w:t>
            </w:r>
          </w:p>
        </w:tc>
        <w:tc>
          <w:tcPr>
            <w:tcW w:w="1260" w:type="dxa"/>
            <w:vAlign w:val="center"/>
          </w:tcPr>
          <w:p w14:paraId="5DC2526C">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正偏离/响应/负偏离</w:t>
            </w:r>
          </w:p>
        </w:tc>
        <w:tc>
          <w:tcPr>
            <w:tcW w:w="1800" w:type="dxa"/>
            <w:vAlign w:val="center"/>
          </w:tcPr>
          <w:p w14:paraId="7BCBECCB">
            <w:pPr>
              <w:pageBreakBefore w:val="0"/>
              <w:topLinePunct w:val="0"/>
              <w:bidi w:val="0"/>
              <w:snapToGrid/>
              <w:spacing w:line="240" w:lineRule="auto"/>
              <w:ind w:right="71" w:rightChars="34"/>
              <w:jc w:val="center"/>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技术支持资料索引（页码或条目号等）</w:t>
            </w:r>
          </w:p>
        </w:tc>
      </w:tr>
      <w:tr w14:paraId="6B62CE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5" w:hRule="atLeast"/>
          <w:jc w:val="center"/>
        </w:trPr>
        <w:tc>
          <w:tcPr>
            <w:tcW w:w="756" w:type="dxa"/>
            <w:vAlign w:val="center"/>
          </w:tcPr>
          <w:p w14:paraId="5B8B4287">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1332" w:type="dxa"/>
            <w:vAlign w:val="center"/>
          </w:tcPr>
          <w:p w14:paraId="1F7EEDEA">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2340" w:type="dxa"/>
            <w:vAlign w:val="center"/>
          </w:tcPr>
          <w:p w14:paraId="33086402">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2484" w:type="dxa"/>
            <w:vAlign w:val="center"/>
          </w:tcPr>
          <w:p w14:paraId="62BCB2FD">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1260" w:type="dxa"/>
          </w:tcPr>
          <w:p w14:paraId="2E2190BF">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1800" w:type="dxa"/>
            <w:vAlign w:val="center"/>
          </w:tcPr>
          <w:p w14:paraId="1BF773D7">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r>
      <w:tr w14:paraId="24B595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97" w:hRule="atLeast"/>
          <w:jc w:val="center"/>
        </w:trPr>
        <w:tc>
          <w:tcPr>
            <w:tcW w:w="756" w:type="dxa"/>
            <w:vAlign w:val="center"/>
          </w:tcPr>
          <w:p w14:paraId="431AAB72">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1332" w:type="dxa"/>
            <w:vAlign w:val="center"/>
          </w:tcPr>
          <w:p w14:paraId="4D9CD34C">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2340" w:type="dxa"/>
            <w:vAlign w:val="center"/>
          </w:tcPr>
          <w:p w14:paraId="323ECE54">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2484" w:type="dxa"/>
            <w:vAlign w:val="center"/>
          </w:tcPr>
          <w:p w14:paraId="48E36137">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1260" w:type="dxa"/>
          </w:tcPr>
          <w:p w14:paraId="14234B56">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1800" w:type="dxa"/>
            <w:vAlign w:val="center"/>
          </w:tcPr>
          <w:p w14:paraId="23EDBA3E">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r>
      <w:tr w14:paraId="102101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9" w:hRule="atLeast"/>
          <w:jc w:val="center"/>
        </w:trPr>
        <w:tc>
          <w:tcPr>
            <w:tcW w:w="756" w:type="dxa"/>
            <w:vAlign w:val="center"/>
          </w:tcPr>
          <w:p w14:paraId="3337C5B4">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1332" w:type="dxa"/>
            <w:vAlign w:val="center"/>
          </w:tcPr>
          <w:p w14:paraId="7FA123A3">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2340" w:type="dxa"/>
            <w:vAlign w:val="center"/>
          </w:tcPr>
          <w:p w14:paraId="5E948E3F">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2484" w:type="dxa"/>
            <w:vAlign w:val="center"/>
          </w:tcPr>
          <w:p w14:paraId="6BBEDDAD">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1260" w:type="dxa"/>
          </w:tcPr>
          <w:p w14:paraId="6A87496F">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1800" w:type="dxa"/>
            <w:vAlign w:val="center"/>
          </w:tcPr>
          <w:p w14:paraId="446E2D05">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r>
    </w:tbl>
    <w:p w14:paraId="27662063">
      <w:pPr>
        <w:pStyle w:val="10"/>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注：1、各响应人必须对采购公告附件“采购需求”中的技术参数要求作出全面、真实的反映，响应人除如实填写技术规格偏离表外，响应文件中必须提供最新技术支持资料支持参数技术规格偏离表应答（技术支持资料以制造商公开发布的印刷资料或检测机构出具的检测报告为准。若制造商公开发布的印刷资料与检测机构出具的检测报告不一致，以检测机构出具的检测报告为准），若响应文件中最新技术支持资料参数与技术规格偏离表应答不符或无技术资料应答，视为不响应该条技术参数要求。</w:t>
      </w:r>
    </w:p>
    <w:p w14:paraId="6C4F4CB5">
      <w:pPr>
        <w:keepNext w:val="0"/>
        <w:keepLines w:val="0"/>
        <w:pageBreakBefore w:val="0"/>
        <w:widowControl w:val="0"/>
        <w:kinsoku w:val="0"/>
        <w:wordWrap/>
        <w:overflowPunct w:val="0"/>
        <w:topLinePunct w:val="0"/>
        <w:autoSpaceDE/>
        <w:autoSpaceDN/>
        <w:bidi w:val="0"/>
        <w:adjustRightInd/>
        <w:snapToGrid/>
        <w:spacing w:line="240" w:lineRule="auto"/>
        <w:jc w:val="left"/>
        <w:textAlignment w:val="auto"/>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响应人：</w:t>
      </w: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（加盖公章）</w:t>
      </w:r>
    </w:p>
    <w:p w14:paraId="2E91250D">
      <w:pPr>
        <w:pageBreakBefore w:val="0"/>
        <w:topLinePunct w:val="0"/>
        <w:bidi w:val="0"/>
        <w:snapToGrid/>
        <w:spacing w:line="240" w:lineRule="auto"/>
        <w:jc w:val="left"/>
        <w:rPr>
          <w:rFonts w:hint="eastAsia" w:ascii="华文楷体" w:hAnsi="华文楷体" w:eastAsia="华文楷体" w:cs="华文楷体"/>
          <w:b w:val="0"/>
          <w:bCs w:val="0"/>
          <w:kern w:val="2"/>
          <w:sz w:val="24"/>
          <w:szCs w:val="24"/>
          <w:u w:val="single"/>
          <w:lang w:val="en-US" w:eastAsia="zh-CN" w:bidi="ar-SA"/>
        </w:rPr>
      </w:pPr>
      <w:r>
        <w:rPr>
          <w:rFonts w:hint="eastAsia" w:ascii="华文楷体" w:hAnsi="华文楷体" w:eastAsia="华文楷体" w:cs="华文楷体"/>
          <w:b w:val="0"/>
          <w:bCs w:val="0"/>
          <w:kern w:val="2"/>
          <w:sz w:val="24"/>
          <w:szCs w:val="24"/>
          <w:u w:val="none"/>
          <w:lang w:val="en-US" w:eastAsia="zh-CN" w:bidi="ar-SA"/>
        </w:rPr>
        <w:t>法定代表人或其委托代理人(签名）：</w:t>
      </w:r>
      <w:r>
        <w:rPr>
          <w:rFonts w:hint="eastAsia" w:ascii="华文楷体" w:hAnsi="华文楷体" w:eastAsia="华文楷体" w:cs="华文楷体"/>
          <w:b w:val="0"/>
          <w:bCs w:val="0"/>
          <w:kern w:val="2"/>
          <w:sz w:val="24"/>
          <w:szCs w:val="24"/>
          <w:u w:val="single"/>
          <w:lang w:val="en-US" w:eastAsia="zh-CN" w:bidi="ar-SA"/>
        </w:rPr>
        <w:t xml:space="preserve">                </w:t>
      </w:r>
    </w:p>
    <w:p w14:paraId="4756A423">
      <w:pPr>
        <w:pageBreakBefore w:val="0"/>
        <w:topLinePunct w:val="0"/>
        <w:bidi w:val="0"/>
        <w:snapToGrid/>
        <w:spacing w:line="240" w:lineRule="auto"/>
        <w:jc w:val="left"/>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年</w:t>
      </w: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月</w:t>
      </w: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日</w:t>
      </w:r>
    </w:p>
    <w:p w14:paraId="20283C9B">
      <w:pPr>
        <w:pStyle w:val="3"/>
        <w:keepNext w:val="0"/>
        <w:keepLines w:val="0"/>
        <w:pageBreakBefore w:val="0"/>
        <w:widowControl w:val="0"/>
        <w:numPr>
          <w:ilvl w:val="1"/>
          <w:numId w:val="0"/>
        </w:numPr>
        <w:kinsoku/>
        <w:wordWrap/>
        <w:overflowPunct/>
        <w:topLinePunct w:val="0"/>
        <w:autoSpaceDE/>
        <w:autoSpaceDN/>
        <w:bidi w:val="0"/>
        <w:adjustRightInd w:val="0"/>
        <w:snapToGrid/>
        <w:spacing w:before="0" w:line="240" w:lineRule="auto"/>
        <w:ind w:leftChars="0"/>
        <w:jc w:val="both"/>
        <w:textAlignment w:val="baseline"/>
        <w:outlineLvl w:val="9"/>
        <w:rPr>
          <w:rFonts w:hint="eastAsia" w:ascii="华文楷体" w:hAnsi="华文楷体" w:eastAsia="华文楷体" w:cs="华文楷体"/>
          <w:color w:val="FF0000"/>
          <w:sz w:val="32"/>
          <w:szCs w:val="32"/>
          <w:lang w:val="zh-CN" w:eastAsia="zh-CN"/>
        </w:rPr>
      </w:pPr>
      <w:r>
        <w:rPr>
          <w:rFonts w:hint="eastAsia" w:ascii="华文楷体" w:hAnsi="华文楷体" w:eastAsia="华文楷体" w:cs="华文楷体"/>
          <w:color w:val="FF0000"/>
          <w:sz w:val="32"/>
          <w:szCs w:val="32"/>
          <w:lang w:val="zh-CN" w:eastAsia="zh-CN"/>
        </w:rPr>
        <w:tab/>
      </w:r>
    </w:p>
    <w:p w14:paraId="24DE9732">
      <w:pPr>
        <w:pStyle w:val="3"/>
        <w:keepNext w:val="0"/>
        <w:keepLines w:val="0"/>
        <w:pageBreakBefore w:val="0"/>
        <w:widowControl w:val="0"/>
        <w:numPr>
          <w:ilvl w:val="1"/>
          <w:numId w:val="0"/>
        </w:numPr>
        <w:kinsoku/>
        <w:wordWrap/>
        <w:overflowPunct/>
        <w:topLinePunct w:val="0"/>
        <w:autoSpaceDE/>
        <w:autoSpaceDN/>
        <w:bidi w:val="0"/>
        <w:adjustRightInd w:val="0"/>
        <w:snapToGrid/>
        <w:spacing w:before="0" w:line="240" w:lineRule="auto"/>
        <w:ind w:leftChars="0"/>
        <w:jc w:val="both"/>
        <w:textAlignment w:val="baseline"/>
        <w:outlineLvl w:val="9"/>
        <w:rPr>
          <w:rFonts w:hint="eastAsia" w:ascii="华文楷体" w:hAnsi="华文楷体" w:eastAsia="华文楷体" w:cs="华文楷体"/>
          <w:color w:val="FF0000"/>
          <w:sz w:val="32"/>
          <w:szCs w:val="32"/>
          <w:lang w:val="zh-CN" w:eastAsia="zh-CN"/>
        </w:rPr>
      </w:pPr>
    </w:p>
    <w:p w14:paraId="1B0E15E0">
      <w:pPr>
        <w:pStyle w:val="3"/>
        <w:keepNext w:val="0"/>
        <w:keepLines w:val="0"/>
        <w:pageBreakBefore w:val="0"/>
        <w:widowControl w:val="0"/>
        <w:numPr>
          <w:ilvl w:val="1"/>
          <w:numId w:val="0"/>
        </w:numPr>
        <w:kinsoku/>
        <w:wordWrap/>
        <w:overflowPunct/>
        <w:topLinePunct w:val="0"/>
        <w:autoSpaceDE/>
        <w:autoSpaceDN/>
        <w:bidi w:val="0"/>
        <w:adjustRightInd w:val="0"/>
        <w:snapToGrid/>
        <w:spacing w:before="0" w:line="240" w:lineRule="auto"/>
        <w:ind w:leftChars="0"/>
        <w:jc w:val="both"/>
        <w:textAlignment w:val="baseline"/>
        <w:outlineLvl w:val="9"/>
        <w:rPr>
          <w:rFonts w:hint="eastAsia" w:ascii="华文楷体" w:hAnsi="华文楷体" w:eastAsia="华文楷体" w:cs="华文楷体"/>
          <w:color w:val="FF0000"/>
          <w:sz w:val="32"/>
          <w:szCs w:val="32"/>
          <w:lang w:val="zh-CN" w:eastAsia="zh-CN"/>
        </w:rPr>
      </w:pPr>
    </w:p>
    <w:p w14:paraId="54008FAD">
      <w:pPr>
        <w:pStyle w:val="3"/>
        <w:keepNext w:val="0"/>
        <w:keepLines w:val="0"/>
        <w:pageBreakBefore w:val="0"/>
        <w:widowControl w:val="0"/>
        <w:numPr>
          <w:ilvl w:val="1"/>
          <w:numId w:val="0"/>
        </w:numPr>
        <w:kinsoku/>
        <w:wordWrap/>
        <w:overflowPunct/>
        <w:topLinePunct w:val="0"/>
        <w:autoSpaceDE/>
        <w:autoSpaceDN/>
        <w:bidi w:val="0"/>
        <w:adjustRightInd w:val="0"/>
        <w:snapToGrid/>
        <w:spacing w:before="0" w:line="240" w:lineRule="auto"/>
        <w:ind w:leftChars="0"/>
        <w:jc w:val="both"/>
        <w:textAlignment w:val="baseline"/>
        <w:outlineLvl w:val="9"/>
        <w:rPr>
          <w:rFonts w:hint="eastAsia" w:ascii="华文楷体" w:hAnsi="华文楷体" w:eastAsia="华文楷体" w:cs="华文楷体"/>
          <w:color w:val="FF0000"/>
          <w:sz w:val="32"/>
          <w:szCs w:val="32"/>
          <w:lang w:val="zh-CN" w:eastAsia="zh-CN"/>
        </w:rPr>
      </w:pPr>
    </w:p>
    <w:p w14:paraId="24E3A1F3">
      <w:pPr>
        <w:pStyle w:val="3"/>
        <w:keepNext w:val="0"/>
        <w:keepLines w:val="0"/>
        <w:pageBreakBefore w:val="0"/>
        <w:widowControl w:val="0"/>
        <w:numPr>
          <w:ilvl w:val="1"/>
          <w:numId w:val="0"/>
        </w:numPr>
        <w:kinsoku/>
        <w:wordWrap/>
        <w:overflowPunct/>
        <w:topLinePunct w:val="0"/>
        <w:autoSpaceDE/>
        <w:autoSpaceDN/>
        <w:bidi w:val="0"/>
        <w:adjustRightInd w:val="0"/>
        <w:snapToGrid/>
        <w:spacing w:before="0" w:line="240" w:lineRule="auto"/>
        <w:ind w:leftChars="0"/>
        <w:jc w:val="both"/>
        <w:textAlignment w:val="baseline"/>
        <w:outlineLvl w:val="9"/>
        <w:rPr>
          <w:rFonts w:hint="eastAsia" w:ascii="华文楷体" w:hAnsi="华文楷体" w:eastAsia="华文楷体" w:cs="华文楷体"/>
          <w:color w:val="FF0000"/>
          <w:sz w:val="32"/>
          <w:szCs w:val="32"/>
          <w:lang w:val="zh-CN" w:eastAsia="zh-CN"/>
        </w:rPr>
      </w:pPr>
    </w:p>
    <w:p w14:paraId="1BE34FA6">
      <w:pPr>
        <w:pStyle w:val="3"/>
        <w:keepNext w:val="0"/>
        <w:keepLines w:val="0"/>
        <w:pageBreakBefore w:val="0"/>
        <w:widowControl w:val="0"/>
        <w:numPr>
          <w:ilvl w:val="1"/>
          <w:numId w:val="0"/>
        </w:numPr>
        <w:kinsoku/>
        <w:wordWrap/>
        <w:overflowPunct/>
        <w:topLinePunct w:val="0"/>
        <w:autoSpaceDE/>
        <w:autoSpaceDN/>
        <w:bidi w:val="0"/>
        <w:adjustRightInd w:val="0"/>
        <w:snapToGrid/>
        <w:spacing w:before="0" w:line="240" w:lineRule="auto"/>
        <w:ind w:leftChars="0"/>
        <w:jc w:val="both"/>
        <w:textAlignment w:val="baseline"/>
        <w:outlineLvl w:val="9"/>
        <w:rPr>
          <w:rFonts w:hint="eastAsia" w:ascii="华文楷体" w:hAnsi="华文楷体" w:eastAsia="华文楷体" w:cs="华文楷体"/>
          <w:color w:val="FF0000"/>
          <w:sz w:val="32"/>
          <w:szCs w:val="32"/>
          <w:lang w:val="zh-CN" w:eastAsia="zh-CN"/>
        </w:rPr>
      </w:pPr>
    </w:p>
    <w:bookmarkEnd w:id="27"/>
    <w:p w14:paraId="11AE9615">
      <w:pPr>
        <w:pStyle w:val="4"/>
        <w:keepNext/>
        <w:keepLines/>
        <w:pageBreakBefore w:val="0"/>
        <w:widowControl w:val="0"/>
        <w:kinsoku/>
        <w:wordWrap/>
        <w:overflowPunct/>
        <w:topLinePunct w:val="0"/>
        <w:autoSpaceDE/>
        <w:autoSpaceDN/>
        <w:bidi w:val="0"/>
        <w:adjustRightInd/>
        <w:snapToGrid/>
        <w:spacing w:before="0" w:after="0" w:line="240" w:lineRule="auto"/>
        <w:ind w:firstLine="3203" w:firstLineChars="1000"/>
        <w:jc w:val="both"/>
        <w:textAlignment w:val="auto"/>
        <w:outlineLvl w:val="0"/>
        <w:rPr>
          <w:rFonts w:hint="eastAsia" w:ascii="华文楷体" w:hAnsi="华文楷体" w:eastAsia="华文楷体" w:cs="华文楷体"/>
          <w:b/>
          <w:color w:val="FF0000"/>
          <w:kern w:val="0"/>
          <w:sz w:val="32"/>
          <w:szCs w:val="32"/>
          <w:lang w:val="zh-CN" w:eastAsia="zh-CN" w:bidi="ar-SA"/>
        </w:rPr>
      </w:pPr>
      <w:bookmarkStart w:id="29" w:name="_Toc87445179"/>
      <w:bookmarkStart w:id="30" w:name="_Toc13398"/>
      <w:bookmarkStart w:id="31" w:name="_Toc493600038"/>
      <w:bookmarkStart w:id="32" w:name="_Toc17811"/>
      <w:bookmarkStart w:id="33" w:name="_Toc351391183"/>
      <w:bookmarkStart w:id="34" w:name="_Toc10217844"/>
      <w:bookmarkStart w:id="35" w:name="_Toc20950"/>
      <w:bookmarkStart w:id="36" w:name="_Toc389130506"/>
      <w:bookmarkStart w:id="37" w:name="_Toc205269530"/>
      <w:r>
        <w:rPr>
          <w:rFonts w:hint="eastAsia" w:ascii="华文楷体" w:hAnsi="华文楷体" w:eastAsia="华文楷体" w:cs="华文楷体"/>
          <w:b/>
          <w:color w:val="FF0000"/>
          <w:kern w:val="0"/>
          <w:sz w:val="32"/>
          <w:szCs w:val="32"/>
          <w:lang w:val="zh-CN" w:eastAsia="zh-CN" w:bidi="ar-SA"/>
        </w:rPr>
        <w:t>五、响应人信息表</w:t>
      </w:r>
      <w:bookmarkEnd w:id="29"/>
      <w:bookmarkEnd w:id="30"/>
      <w:bookmarkEnd w:id="31"/>
      <w:bookmarkEnd w:id="32"/>
    </w:p>
    <w:p w14:paraId="2FA62ABA">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（请响应人如实填写本表信息）</w:t>
      </w:r>
    </w:p>
    <w:tbl>
      <w:tblPr>
        <w:tblStyle w:val="17"/>
        <w:tblW w:w="0" w:type="auto"/>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367"/>
        <w:gridCol w:w="1405"/>
        <w:gridCol w:w="1716"/>
        <w:gridCol w:w="1047"/>
        <w:gridCol w:w="1138"/>
        <w:gridCol w:w="2506"/>
      </w:tblGrid>
      <w:tr w14:paraId="1E3B894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64" w:hRule="atLeast"/>
        </w:trPr>
        <w:tc>
          <w:tcPr>
            <w:tcW w:w="2772" w:type="dxa"/>
            <w:gridSpan w:val="2"/>
            <w:tcBorders>
              <w:right w:val="single" w:color="auto" w:sz="4" w:space="0"/>
            </w:tcBorders>
            <w:vAlign w:val="center"/>
          </w:tcPr>
          <w:p w14:paraId="5D6DB92B">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公司名称</w:t>
            </w:r>
          </w:p>
        </w:tc>
        <w:tc>
          <w:tcPr>
            <w:tcW w:w="6407" w:type="dxa"/>
            <w:gridSpan w:val="4"/>
            <w:tcBorders>
              <w:left w:val="single" w:color="auto" w:sz="4" w:space="0"/>
            </w:tcBorders>
            <w:vAlign w:val="center"/>
          </w:tcPr>
          <w:p w14:paraId="3C26E0AE">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22C648E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32" w:hRule="atLeast"/>
        </w:trPr>
        <w:tc>
          <w:tcPr>
            <w:tcW w:w="2772" w:type="dxa"/>
            <w:gridSpan w:val="2"/>
            <w:tcBorders>
              <w:right w:val="single" w:color="auto" w:sz="4" w:space="0"/>
            </w:tcBorders>
            <w:vAlign w:val="center"/>
          </w:tcPr>
          <w:p w14:paraId="0D1959AF">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公司地址</w:t>
            </w:r>
          </w:p>
        </w:tc>
        <w:tc>
          <w:tcPr>
            <w:tcW w:w="6407" w:type="dxa"/>
            <w:gridSpan w:val="4"/>
            <w:tcBorders>
              <w:left w:val="single" w:color="auto" w:sz="4" w:space="0"/>
            </w:tcBorders>
            <w:vAlign w:val="center"/>
          </w:tcPr>
          <w:p w14:paraId="31194A91">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5F905E9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06" w:hRule="atLeast"/>
        </w:trPr>
        <w:tc>
          <w:tcPr>
            <w:tcW w:w="2772" w:type="dxa"/>
            <w:gridSpan w:val="2"/>
            <w:tcBorders>
              <w:right w:val="single" w:color="auto" w:sz="4" w:space="0"/>
            </w:tcBorders>
            <w:vAlign w:val="center"/>
          </w:tcPr>
          <w:p w14:paraId="5C4858BC">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公司性质</w:t>
            </w:r>
          </w:p>
        </w:tc>
        <w:tc>
          <w:tcPr>
            <w:tcW w:w="1716" w:type="dxa"/>
            <w:tcBorders>
              <w:left w:val="single" w:color="auto" w:sz="4" w:space="0"/>
              <w:right w:val="single" w:color="auto" w:sz="4" w:space="0"/>
            </w:tcBorders>
            <w:vAlign w:val="center"/>
          </w:tcPr>
          <w:p w14:paraId="12038803">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2185" w:type="dxa"/>
            <w:gridSpan w:val="2"/>
            <w:tcBorders>
              <w:left w:val="single" w:color="auto" w:sz="4" w:space="0"/>
              <w:right w:val="single" w:color="auto" w:sz="4" w:space="0"/>
            </w:tcBorders>
            <w:vAlign w:val="center"/>
          </w:tcPr>
          <w:p w14:paraId="610A5060">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公司类型</w:t>
            </w:r>
          </w:p>
        </w:tc>
        <w:tc>
          <w:tcPr>
            <w:tcW w:w="2506" w:type="dxa"/>
            <w:tcBorders>
              <w:left w:val="single" w:color="auto" w:sz="4" w:space="0"/>
            </w:tcBorders>
            <w:vAlign w:val="center"/>
          </w:tcPr>
          <w:p w14:paraId="5BE5D1C5">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1332EE0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57" w:hRule="atLeast"/>
        </w:trPr>
        <w:tc>
          <w:tcPr>
            <w:tcW w:w="2772" w:type="dxa"/>
            <w:gridSpan w:val="2"/>
            <w:vAlign w:val="center"/>
          </w:tcPr>
          <w:p w14:paraId="016B5196">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法定代表人</w:t>
            </w:r>
          </w:p>
        </w:tc>
        <w:tc>
          <w:tcPr>
            <w:tcW w:w="1716" w:type="dxa"/>
            <w:vAlign w:val="center"/>
          </w:tcPr>
          <w:p w14:paraId="32C56756">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2185" w:type="dxa"/>
            <w:gridSpan w:val="2"/>
            <w:tcBorders>
              <w:right w:val="single" w:color="auto" w:sz="4" w:space="0"/>
            </w:tcBorders>
            <w:vAlign w:val="center"/>
          </w:tcPr>
          <w:p w14:paraId="3720BF7B">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注册资金</w:t>
            </w:r>
          </w:p>
        </w:tc>
        <w:tc>
          <w:tcPr>
            <w:tcW w:w="2506" w:type="dxa"/>
            <w:tcBorders>
              <w:left w:val="single" w:color="auto" w:sz="4" w:space="0"/>
            </w:tcBorders>
            <w:vAlign w:val="center"/>
          </w:tcPr>
          <w:p w14:paraId="1A4DAD44">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0A8AB46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1" w:hRule="atLeast"/>
        </w:trPr>
        <w:tc>
          <w:tcPr>
            <w:tcW w:w="2772" w:type="dxa"/>
            <w:gridSpan w:val="2"/>
            <w:vMerge w:val="restart"/>
            <w:vAlign w:val="center"/>
          </w:tcPr>
          <w:p w14:paraId="4E6D5F35">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注册日期</w:t>
            </w:r>
          </w:p>
        </w:tc>
        <w:tc>
          <w:tcPr>
            <w:tcW w:w="1716" w:type="dxa"/>
            <w:vMerge w:val="restart"/>
            <w:vAlign w:val="center"/>
          </w:tcPr>
          <w:p w14:paraId="3891FE1E">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2185" w:type="dxa"/>
            <w:gridSpan w:val="2"/>
            <w:tcBorders>
              <w:bottom w:val="single" w:color="auto" w:sz="4" w:space="0"/>
            </w:tcBorders>
            <w:vAlign w:val="center"/>
          </w:tcPr>
          <w:p w14:paraId="654F3EB3">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开户银行</w:t>
            </w:r>
          </w:p>
        </w:tc>
        <w:tc>
          <w:tcPr>
            <w:tcW w:w="2506" w:type="dxa"/>
            <w:tcBorders>
              <w:bottom w:val="single" w:color="auto" w:sz="4" w:space="0"/>
            </w:tcBorders>
            <w:vAlign w:val="center"/>
          </w:tcPr>
          <w:p w14:paraId="5F939D19">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56AB14F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49" w:hRule="atLeast"/>
        </w:trPr>
        <w:tc>
          <w:tcPr>
            <w:tcW w:w="2772" w:type="dxa"/>
            <w:gridSpan w:val="2"/>
            <w:vMerge w:val="continue"/>
            <w:vAlign w:val="center"/>
          </w:tcPr>
          <w:p w14:paraId="76C8DE08">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1716" w:type="dxa"/>
            <w:vMerge w:val="continue"/>
            <w:vAlign w:val="center"/>
          </w:tcPr>
          <w:p w14:paraId="3228B0B3">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2185" w:type="dxa"/>
            <w:gridSpan w:val="2"/>
            <w:tcBorders>
              <w:top w:val="single" w:color="auto" w:sz="4" w:space="0"/>
            </w:tcBorders>
            <w:vAlign w:val="center"/>
          </w:tcPr>
          <w:p w14:paraId="1C8A92DA">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开户基本账号</w:t>
            </w:r>
          </w:p>
        </w:tc>
        <w:tc>
          <w:tcPr>
            <w:tcW w:w="2506" w:type="dxa"/>
            <w:tcBorders>
              <w:top w:val="single" w:color="auto" w:sz="4" w:space="0"/>
            </w:tcBorders>
            <w:vAlign w:val="center"/>
          </w:tcPr>
          <w:p w14:paraId="4BD974C4">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52EAFFC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54" w:hRule="atLeast"/>
        </w:trPr>
        <w:tc>
          <w:tcPr>
            <w:tcW w:w="2772" w:type="dxa"/>
            <w:gridSpan w:val="2"/>
            <w:vMerge w:val="restart"/>
            <w:vAlign w:val="center"/>
          </w:tcPr>
          <w:p w14:paraId="62C991E2">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联系人</w:t>
            </w:r>
          </w:p>
        </w:tc>
        <w:tc>
          <w:tcPr>
            <w:tcW w:w="1716" w:type="dxa"/>
            <w:vMerge w:val="restart"/>
            <w:vAlign w:val="center"/>
          </w:tcPr>
          <w:p w14:paraId="1A081928">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1047" w:type="dxa"/>
            <w:vMerge w:val="restart"/>
            <w:vAlign w:val="center"/>
          </w:tcPr>
          <w:p w14:paraId="6D6A9CDC">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联系电话</w:t>
            </w:r>
          </w:p>
        </w:tc>
        <w:tc>
          <w:tcPr>
            <w:tcW w:w="1138" w:type="dxa"/>
            <w:vAlign w:val="center"/>
          </w:tcPr>
          <w:p w14:paraId="7F76C128">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手机</w:t>
            </w:r>
          </w:p>
        </w:tc>
        <w:tc>
          <w:tcPr>
            <w:tcW w:w="2506" w:type="dxa"/>
            <w:vAlign w:val="center"/>
          </w:tcPr>
          <w:p w14:paraId="3A220286">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4835158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93" w:hRule="atLeast"/>
        </w:trPr>
        <w:tc>
          <w:tcPr>
            <w:tcW w:w="2772" w:type="dxa"/>
            <w:gridSpan w:val="2"/>
            <w:vMerge w:val="continue"/>
            <w:vAlign w:val="center"/>
          </w:tcPr>
          <w:p w14:paraId="63AB90BF">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1716" w:type="dxa"/>
            <w:vMerge w:val="continue"/>
            <w:vAlign w:val="center"/>
          </w:tcPr>
          <w:p w14:paraId="2B17182C">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1047" w:type="dxa"/>
            <w:vMerge w:val="continue"/>
            <w:vAlign w:val="center"/>
          </w:tcPr>
          <w:p w14:paraId="025CA2D2">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1138" w:type="dxa"/>
            <w:vAlign w:val="center"/>
          </w:tcPr>
          <w:p w14:paraId="021B4631">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固话</w:t>
            </w:r>
          </w:p>
        </w:tc>
        <w:tc>
          <w:tcPr>
            <w:tcW w:w="2506" w:type="dxa"/>
            <w:vAlign w:val="center"/>
          </w:tcPr>
          <w:p w14:paraId="29A9DD4F">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04B81E8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16" w:hRule="atLeast"/>
        </w:trPr>
        <w:tc>
          <w:tcPr>
            <w:tcW w:w="2772" w:type="dxa"/>
            <w:gridSpan w:val="2"/>
            <w:vAlign w:val="center"/>
          </w:tcPr>
          <w:p w14:paraId="2CB89545">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联系传真</w:t>
            </w:r>
          </w:p>
        </w:tc>
        <w:tc>
          <w:tcPr>
            <w:tcW w:w="1716" w:type="dxa"/>
            <w:vAlign w:val="center"/>
          </w:tcPr>
          <w:p w14:paraId="29DE36CE">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2185" w:type="dxa"/>
            <w:gridSpan w:val="2"/>
            <w:vAlign w:val="center"/>
          </w:tcPr>
          <w:p w14:paraId="30913EF6">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联系邮箱</w:t>
            </w:r>
          </w:p>
        </w:tc>
        <w:tc>
          <w:tcPr>
            <w:tcW w:w="2506" w:type="dxa"/>
            <w:vAlign w:val="center"/>
          </w:tcPr>
          <w:p w14:paraId="7F7E1C6F">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54A61BE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48" w:hRule="atLeast"/>
        </w:trPr>
        <w:tc>
          <w:tcPr>
            <w:tcW w:w="2772" w:type="dxa"/>
            <w:gridSpan w:val="2"/>
            <w:vAlign w:val="center"/>
          </w:tcPr>
          <w:p w14:paraId="6FADBE1C">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经营范围</w:t>
            </w:r>
          </w:p>
        </w:tc>
        <w:tc>
          <w:tcPr>
            <w:tcW w:w="6407" w:type="dxa"/>
            <w:gridSpan w:val="4"/>
            <w:vAlign w:val="center"/>
          </w:tcPr>
          <w:p w14:paraId="74DF254A">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6831119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16" w:hRule="atLeast"/>
        </w:trPr>
        <w:tc>
          <w:tcPr>
            <w:tcW w:w="2772" w:type="dxa"/>
            <w:gridSpan w:val="2"/>
            <w:vAlign w:val="center"/>
          </w:tcPr>
          <w:p w14:paraId="301B18C3">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公司管理体系认证</w:t>
            </w:r>
          </w:p>
        </w:tc>
        <w:tc>
          <w:tcPr>
            <w:tcW w:w="6407" w:type="dxa"/>
            <w:gridSpan w:val="4"/>
            <w:vAlign w:val="center"/>
          </w:tcPr>
          <w:p w14:paraId="1398B676">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（质量、职业、环境管理体系）</w:t>
            </w:r>
          </w:p>
        </w:tc>
      </w:tr>
      <w:tr w14:paraId="6C0FC1B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59" w:hRule="atLeast"/>
        </w:trPr>
        <w:tc>
          <w:tcPr>
            <w:tcW w:w="9179" w:type="dxa"/>
            <w:gridSpan w:val="6"/>
            <w:vAlign w:val="center"/>
          </w:tcPr>
          <w:p w14:paraId="21DACDE6">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公司资质及各类生产、经营许可</w:t>
            </w:r>
          </w:p>
        </w:tc>
      </w:tr>
      <w:tr w14:paraId="0FAE1A1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202" w:hRule="atLeast"/>
        </w:trPr>
        <w:tc>
          <w:tcPr>
            <w:tcW w:w="9179" w:type="dxa"/>
            <w:gridSpan w:val="6"/>
            <w:vAlign w:val="center"/>
          </w:tcPr>
          <w:p w14:paraId="64A6EBD8">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如：工程类资质（工程单位）、设备制造商</w:t>
            </w:r>
            <w:bookmarkStart w:id="38" w:name="OLE_LINK22"/>
            <w:bookmarkStart w:id="39" w:name="OLE_LINK21"/>
            <w:r>
              <w:rPr>
                <w:rFonts w:hint="eastAsia" w:ascii="华文楷体" w:hAnsi="华文楷体" w:eastAsia="华文楷体" w:cs="华文楷体"/>
                <w:b w:val="0"/>
                <w:bCs w:val="0"/>
                <w:kern w:val="2"/>
                <w:sz w:val="21"/>
                <w:szCs w:val="21"/>
                <w:u w:val="none"/>
                <w:lang w:val="en-US" w:eastAsia="zh-CN" w:bidi="ar-SA"/>
              </w:rPr>
              <w:t>、经销商（生产、经营许可证</w:t>
            </w:r>
            <w:bookmarkEnd w:id="38"/>
            <w:bookmarkEnd w:id="39"/>
            <w:r>
              <w:rPr>
                <w:rFonts w:hint="eastAsia" w:ascii="华文楷体" w:hAnsi="华文楷体" w:eastAsia="华文楷体" w:cs="华文楷体"/>
                <w:b w:val="0"/>
                <w:bCs w:val="0"/>
                <w:kern w:val="2"/>
                <w:sz w:val="21"/>
                <w:szCs w:val="21"/>
                <w:u w:val="none"/>
                <w:lang w:val="en-US" w:eastAsia="zh-CN" w:bidi="ar-SA"/>
              </w:rPr>
              <w:t>、产品认证）、其它资质。</w:t>
            </w:r>
          </w:p>
        </w:tc>
      </w:tr>
      <w:tr w14:paraId="63F713D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12" w:hRule="atLeast"/>
        </w:trPr>
        <w:tc>
          <w:tcPr>
            <w:tcW w:w="1367" w:type="dxa"/>
            <w:vAlign w:val="center"/>
          </w:tcPr>
          <w:p w14:paraId="3FE1476E">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备注</w:t>
            </w:r>
          </w:p>
        </w:tc>
        <w:tc>
          <w:tcPr>
            <w:tcW w:w="7812" w:type="dxa"/>
            <w:gridSpan w:val="5"/>
            <w:vAlign w:val="center"/>
          </w:tcPr>
          <w:p w14:paraId="3E46BEC7">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bl>
    <w:p w14:paraId="03566037">
      <w:pPr>
        <w:pageBreakBefore w:val="0"/>
        <w:topLinePunct w:val="0"/>
        <w:bidi w:val="0"/>
        <w:snapToGrid/>
        <w:spacing w:line="240" w:lineRule="auto"/>
        <w:jc w:val="left"/>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响应人：</w:t>
      </w: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（加盖公章）</w:t>
      </w:r>
    </w:p>
    <w:p w14:paraId="01978D74">
      <w:pPr>
        <w:pageBreakBefore w:val="0"/>
        <w:topLinePunct w:val="0"/>
        <w:bidi w:val="0"/>
        <w:snapToGrid/>
        <w:spacing w:line="240" w:lineRule="auto"/>
        <w:jc w:val="left"/>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法定代表人或其委托代理人(签名）：</w:t>
      </w:r>
      <w:r>
        <w:rPr>
          <w:rFonts w:hint="eastAsia" w:ascii="华文楷体" w:hAnsi="华文楷体" w:eastAsia="华文楷体" w:cs="华文楷体"/>
          <w:b w:val="0"/>
          <w:bCs w:val="0"/>
          <w:kern w:val="2"/>
          <w:sz w:val="24"/>
          <w:szCs w:val="24"/>
          <w:u w:val="single"/>
          <w:lang w:val="en-US" w:eastAsia="zh-CN" w:bidi="ar-SA"/>
        </w:rPr>
        <w:t xml:space="preserve">                </w:t>
      </w:r>
    </w:p>
    <w:p w14:paraId="591C157C">
      <w:pPr>
        <w:keepNext w:val="0"/>
        <w:keepLines w:val="0"/>
        <w:pageBreakBefore w:val="0"/>
        <w:widowControl w:val="0"/>
        <w:kinsoku w:val="0"/>
        <w:wordWrap/>
        <w:overflowPunct w:val="0"/>
        <w:topLinePunct w:val="0"/>
        <w:autoSpaceDE/>
        <w:autoSpaceDN/>
        <w:bidi w:val="0"/>
        <w:adjustRightInd/>
        <w:snapToGrid/>
        <w:spacing w:line="240" w:lineRule="auto"/>
        <w:jc w:val="left"/>
        <w:textAlignment w:val="auto"/>
        <w:rPr>
          <w:rFonts w:hint="eastAsia" w:ascii="华文楷体" w:hAnsi="华文楷体" w:eastAsia="华文楷体" w:cs="华文楷体"/>
          <w:b w:val="0"/>
          <w:bCs w:val="0"/>
          <w:kern w:val="2"/>
          <w:sz w:val="24"/>
          <w:szCs w:val="24"/>
          <w:u w:val="none"/>
          <w:lang w:val="en-US" w:eastAsia="zh-CN" w:bidi="ar-SA"/>
        </w:rPr>
        <w:sectPr>
          <w:pgSz w:w="11906" w:h="16838"/>
          <w:pgMar w:top="1440" w:right="1800" w:bottom="1440" w:left="1800" w:header="851" w:footer="992" w:gutter="0"/>
          <w:pgNumType w:fmt="decimal"/>
          <w:cols w:space="425" w:num="1"/>
          <w:docGrid w:type="lines" w:linePitch="312" w:charSpace="0"/>
        </w:sectPr>
      </w:pP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年</w:t>
      </w: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月</w:t>
      </w: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日</w:t>
      </w:r>
    </w:p>
    <w:p w14:paraId="73490543">
      <w:pPr>
        <w:pStyle w:val="3"/>
        <w:pageBreakBefore w:val="0"/>
        <w:numPr>
          <w:ilvl w:val="1"/>
          <w:numId w:val="0"/>
        </w:numPr>
        <w:topLinePunct w:val="0"/>
        <w:bidi w:val="0"/>
        <w:snapToGrid/>
        <w:spacing w:line="240" w:lineRule="auto"/>
        <w:jc w:val="center"/>
        <w:outlineLvl w:val="0"/>
        <w:rPr>
          <w:rFonts w:hint="eastAsia" w:ascii="华文楷体" w:hAnsi="华文楷体" w:eastAsia="华文楷体" w:cs="华文楷体"/>
          <w:color w:val="FF0000"/>
          <w:sz w:val="32"/>
          <w:szCs w:val="32"/>
          <w:lang w:val="en-US" w:eastAsia="zh-CN"/>
        </w:rPr>
      </w:pPr>
      <w:bookmarkStart w:id="40" w:name="_Toc5139"/>
      <w:r>
        <w:rPr>
          <w:rFonts w:hint="eastAsia" w:ascii="华文楷体" w:hAnsi="华文楷体" w:eastAsia="华文楷体" w:cs="华文楷体"/>
          <w:color w:val="FF0000"/>
          <w:sz w:val="32"/>
          <w:szCs w:val="32"/>
          <w:lang w:val="en-US" w:eastAsia="zh-CN"/>
        </w:rPr>
        <w:t>六、法定代表人(负责人)身份证明书</w:t>
      </w:r>
      <w:bookmarkEnd w:id="33"/>
      <w:bookmarkEnd w:id="34"/>
      <w:bookmarkEnd w:id="35"/>
      <w:bookmarkEnd w:id="36"/>
      <w:bookmarkEnd w:id="37"/>
      <w:bookmarkEnd w:id="40"/>
    </w:p>
    <w:p w14:paraId="7894F800">
      <w:pPr>
        <w:pageBreakBefore w:val="0"/>
        <w:topLinePunct w:val="0"/>
        <w:bidi w:val="0"/>
        <w:snapToGrid/>
        <w:spacing w:line="240" w:lineRule="auto"/>
        <w:rPr>
          <w:rFonts w:hint="eastAsia" w:ascii="华文楷体" w:hAnsi="华文楷体" w:eastAsia="华文楷体" w:cs="华文楷体"/>
          <w:b/>
          <w:color w:val="auto"/>
          <w:highlight w:val="none"/>
        </w:rPr>
      </w:pPr>
    </w:p>
    <w:p w14:paraId="675C4DED">
      <w:pPr>
        <w:keepNext w:val="0"/>
        <w:keepLines w:val="0"/>
        <w:pageBreakBefore w:val="0"/>
        <w:widowControl w:val="0"/>
        <w:kinsoku w:val="0"/>
        <w:wordWrap/>
        <w:overflowPunct w:val="0"/>
        <w:topLinePunct w:val="0"/>
        <w:autoSpaceDE/>
        <w:autoSpaceDN/>
        <w:bidi w:val="0"/>
        <w:adjustRightInd/>
        <w:snapToGrid/>
        <w:spacing w:line="240" w:lineRule="auto"/>
        <w:textAlignment w:val="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单位名称：</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 xml:space="preserve">      </w:t>
      </w:r>
    </w:p>
    <w:p w14:paraId="00B9E79A">
      <w:pPr>
        <w:pageBreakBefore w:val="0"/>
        <w:topLinePunct w:val="0"/>
        <w:bidi w:val="0"/>
        <w:snapToGrid/>
        <w:spacing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单位性质：</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 xml:space="preserve">      </w:t>
      </w:r>
    </w:p>
    <w:p w14:paraId="2B7CBC5E">
      <w:pPr>
        <w:pageBreakBefore w:val="0"/>
        <w:topLinePunct w:val="0"/>
        <w:bidi w:val="0"/>
        <w:snapToGrid/>
        <w:spacing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地    址：</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p>
    <w:p w14:paraId="4DF413D2">
      <w:pPr>
        <w:pageBreakBefore w:val="0"/>
        <w:topLinePunct w:val="0"/>
        <w:bidi w:val="0"/>
        <w:snapToGrid/>
        <w:spacing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成立时间：</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年</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月</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日</w:t>
      </w:r>
    </w:p>
    <w:p w14:paraId="44EBDCBB">
      <w:pPr>
        <w:pageBreakBefore w:val="0"/>
        <w:topLinePunct w:val="0"/>
        <w:bidi w:val="0"/>
        <w:snapToGrid/>
        <w:spacing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经营期限：</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u w:val="single"/>
        </w:rPr>
        <w:tab/>
      </w:r>
    </w:p>
    <w:p w14:paraId="2D77819B">
      <w:pPr>
        <w:pageBreakBefore w:val="0"/>
        <w:topLinePunct w:val="0"/>
        <w:bidi w:val="0"/>
        <w:snapToGrid/>
        <w:spacing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姓    名：</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性别：</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年龄：</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 xml:space="preserve"> 职务：</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 xml:space="preserve"> </w:t>
      </w:r>
    </w:p>
    <w:p w14:paraId="67B8B1B2">
      <w:pPr>
        <w:pageBreakBefore w:val="0"/>
        <w:topLinePunct w:val="0"/>
        <w:bidi w:val="0"/>
        <w:snapToGrid/>
        <w:spacing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系</w:t>
      </w:r>
      <w:r>
        <w:rPr>
          <w:rFonts w:hint="eastAsia" w:ascii="华文楷体" w:hAnsi="华文楷体" w:eastAsia="华文楷体" w:cs="华文楷体"/>
          <w:color w:val="auto"/>
          <w:sz w:val="24"/>
          <w:szCs w:val="24"/>
          <w:highlight w:val="none"/>
          <w:u w:val="single"/>
        </w:rPr>
        <w:t xml:space="preserve">     (供应商单位名称)    </w:t>
      </w:r>
      <w:r>
        <w:rPr>
          <w:rFonts w:hint="eastAsia" w:ascii="华文楷体" w:hAnsi="华文楷体" w:eastAsia="华文楷体" w:cs="华文楷体"/>
          <w:color w:val="auto"/>
          <w:sz w:val="24"/>
          <w:szCs w:val="24"/>
          <w:highlight w:val="none"/>
        </w:rPr>
        <w:t>的法定代表人。</w:t>
      </w:r>
    </w:p>
    <w:p w14:paraId="13D6A1E6">
      <w:pPr>
        <w:pageBreakBefore w:val="0"/>
        <w:topLinePunct w:val="0"/>
        <w:bidi w:val="0"/>
        <w:snapToGrid/>
        <w:spacing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特此证明。</w:t>
      </w:r>
    </w:p>
    <w:p w14:paraId="40F3E5CB">
      <w:pPr>
        <w:pageBreakBefore w:val="0"/>
        <w:tabs>
          <w:tab w:val="left" w:pos="720"/>
          <w:tab w:val="left" w:pos="900"/>
        </w:tabs>
        <w:topLinePunct w:val="0"/>
        <w:bidi w:val="0"/>
        <w:snapToGrid/>
        <w:spacing w:line="240" w:lineRule="auto"/>
        <w:ind w:firstLine="4560" w:firstLineChars="1900"/>
        <w:rPr>
          <w:rFonts w:hint="eastAsia" w:ascii="华文楷体" w:hAnsi="华文楷体" w:eastAsia="华文楷体" w:cs="华文楷体"/>
          <w:color w:val="auto"/>
          <w:sz w:val="24"/>
          <w:szCs w:val="24"/>
          <w:highlight w:val="none"/>
        </w:rPr>
      </w:pPr>
    </w:p>
    <w:p w14:paraId="56A803C9">
      <w:pPr>
        <w:pageBreakBefore w:val="0"/>
        <w:tabs>
          <w:tab w:val="left" w:pos="720"/>
          <w:tab w:val="left" w:pos="900"/>
        </w:tabs>
        <w:topLinePunct w:val="0"/>
        <w:bidi w:val="0"/>
        <w:snapToGrid/>
        <w:spacing w:line="240" w:lineRule="auto"/>
        <w:jc w:val="right"/>
        <w:rPr>
          <w:rFonts w:hint="eastAsia" w:ascii="华文楷体" w:hAnsi="华文楷体" w:eastAsia="华文楷体" w:cs="华文楷体"/>
          <w:color w:val="auto"/>
          <w:sz w:val="24"/>
          <w:szCs w:val="24"/>
          <w:highlight w:val="none"/>
        </w:rPr>
      </w:pPr>
    </w:p>
    <w:p w14:paraId="1496806F">
      <w:pPr>
        <w:pageBreakBefore w:val="0"/>
        <w:tabs>
          <w:tab w:val="left" w:pos="720"/>
          <w:tab w:val="left" w:pos="900"/>
        </w:tabs>
        <w:topLinePunct w:val="0"/>
        <w:bidi w:val="0"/>
        <w:snapToGrid/>
        <w:spacing w:line="240" w:lineRule="auto"/>
        <w:jc w:val="right"/>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供应商全称：</w:t>
      </w:r>
      <w:r>
        <w:rPr>
          <w:rFonts w:hint="eastAsia" w:ascii="华文楷体" w:hAnsi="华文楷体" w:eastAsia="华文楷体" w:cs="华文楷体"/>
          <w:color w:val="auto"/>
          <w:sz w:val="24"/>
          <w:szCs w:val="24"/>
          <w:highlight w:val="none"/>
          <w:u w:val="single"/>
        </w:rPr>
        <w:t xml:space="preserve">                        (盖章)</w:t>
      </w:r>
    </w:p>
    <w:p w14:paraId="2F6C1248">
      <w:pPr>
        <w:pageBreakBefore w:val="0"/>
        <w:tabs>
          <w:tab w:val="left" w:pos="720"/>
          <w:tab w:val="left" w:pos="900"/>
        </w:tabs>
        <w:topLinePunct w:val="0"/>
        <w:bidi w:val="0"/>
        <w:snapToGrid/>
        <w:spacing w:line="240" w:lineRule="auto"/>
        <w:jc w:val="right"/>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日    期：</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年</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月</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日</w:t>
      </w:r>
    </w:p>
    <w:p w14:paraId="7F0ADFF2">
      <w:pPr>
        <w:pStyle w:val="6"/>
        <w:pageBreakBefore w:val="0"/>
        <w:topLinePunct w:val="0"/>
        <w:bidi w:val="0"/>
        <w:snapToGrid/>
        <w:spacing w:line="240" w:lineRule="auto"/>
        <w:rPr>
          <w:rFonts w:hint="eastAsia" w:ascii="华文楷体" w:hAnsi="华文楷体" w:eastAsia="华文楷体" w:cs="华文楷体"/>
          <w:color w:val="auto"/>
          <w:sz w:val="24"/>
          <w:szCs w:val="24"/>
          <w:highlight w:val="none"/>
        </w:rPr>
      </w:pPr>
    </w:p>
    <w:tbl>
      <w:tblPr>
        <w:tblStyle w:val="17"/>
        <w:tblW w:w="0" w:type="auto"/>
        <w:tblInd w:w="-207" w:type="dxa"/>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ayout w:type="fixed"/>
        <w:tblCellMar>
          <w:top w:w="0" w:type="dxa"/>
          <w:left w:w="108" w:type="dxa"/>
          <w:bottom w:w="0" w:type="dxa"/>
          <w:right w:w="108" w:type="dxa"/>
        </w:tblCellMar>
      </w:tblPr>
      <w:tblGrid>
        <w:gridCol w:w="4635"/>
        <w:gridCol w:w="615"/>
        <w:gridCol w:w="4605"/>
      </w:tblGrid>
      <w:tr w14:paraId="5E3FAE1B">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3046" w:hRule="atLeast"/>
        </w:trPr>
        <w:tc>
          <w:tcPr>
            <w:tcW w:w="4635" w:type="dxa"/>
            <w:noWrap w:val="0"/>
            <w:vAlign w:val="top"/>
          </w:tcPr>
          <w:p w14:paraId="78AEFA16">
            <w:pPr>
              <w:pageBreakBefore w:val="0"/>
              <w:topLinePunct w:val="0"/>
              <w:bidi w:val="0"/>
              <w:snapToGrid/>
              <w:spacing w:line="240" w:lineRule="auto"/>
              <w:ind w:left="315"/>
              <w:rPr>
                <w:rFonts w:hint="eastAsia" w:ascii="华文楷体" w:hAnsi="华文楷体" w:eastAsia="华文楷体" w:cs="华文楷体"/>
                <w:color w:val="auto"/>
                <w:sz w:val="24"/>
                <w:szCs w:val="24"/>
                <w:highlight w:val="none"/>
              </w:rPr>
            </w:pPr>
          </w:p>
          <w:p w14:paraId="1A733007">
            <w:pPr>
              <w:pageBreakBefore w:val="0"/>
              <w:topLinePunct w:val="0"/>
              <w:bidi w:val="0"/>
              <w:snapToGrid/>
              <w:spacing w:line="240" w:lineRule="auto"/>
              <w:ind w:left="315" w:firstLine="480" w:firstLineChars="200"/>
              <w:rPr>
                <w:rFonts w:hint="eastAsia" w:ascii="华文楷体" w:hAnsi="华文楷体" w:eastAsia="华文楷体" w:cs="华文楷体"/>
                <w:color w:val="auto"/>
                <w:sz w:val="24"/>
                <w:szCs w:val="24"/>
                <w:highlight w:val="none"/>
              </w:rPr>
            </w:pPr>
          </w:p>
          <w:p w14:paraId="5BC21D33">
            <w:pPr>
              <w:pageBreakBefore w:val="0"/>
              <w:topLinePunct w:val="0"/>
              <w:bidi w:val="0"/>
              <w:snapToGrid/>
              <w:spacing w:line="240" w:lineRule="auto"/>
              <w:ind w:firstLine="1200" w:firstLineChars="500"/>
              <w:rPr>
                <w:rFonts w:hint="eastAsia" w:ascii="华文楷体" w:hAnsi="华文楷体" w:eastAsia="华文楷体" w:cs="华文楷体"/>
                <w:color w:val="auto"/>
                <w:sz w:val="24"/>
                <w:szCs w:val="24"/>
                <w:highlight w:val="none"/>
              </w:rPr>
            </w:pPr>
          </w:p>
          <w:p w14:paraId="3C06A089">
            <w:pPr>
              <w:pageBreakBefore w:val="0"/>
              <w:topLinePunct w:val="0"/>
              <w:bidi w:val="0"/>
              <w:snapToGrid/>
              <w:spacing w:line="240" w:lineRule="auto"/>
              <w:ind w:firstLine="840" w:firstLineChars="350"/>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法定代表人身份证正面复印件</w:t>
            </w:r>
          </w:p>
        </w:tc>
        <w:tc>
          <w:tcPr>
            <w:tcW w:w="615" w:type="dxa"/>
            <w:tcBorders>
              <w:top w:val="nil"/>
              <w:bottom w:val="nil"/>
            </w:tcBorders>
            <w:noWrap w:val="0"/>
            <w:vAlign w:val="top"/>
          </w:tcPr>
          <w:p w14:paraId="31F50C0A">
            <w:pPr>
              <w:pageBreakBefore w:val="0"/>
              <w:widowControl/>
              <w:topLinePunct w:val="0"/>
              <w:bidi w:val="0"/>
              <w:snapToGrid/>
              <w:spacing w:line="240" w:lineRule="auto"/>
              <w:rPr>
                <w:rFonts w:hint="eastAsia" w:ascii="华文楷体" w:hAnsi="华文楷体" w:eastAsia="华文楷体" w:cs="华文楷体"/>
                <w:color w:val="auto"/>
                <w:sz w:val="24"/>
                <w:szCs w:val="24"/>
                <w:highlight w:val="none"/>
              </w:rPr>
            </w:pPr>
          </w:p>
          <w:p w14:paraId="605FEDC9">
            <w:pPr>
              <w:pageBreakBefore w:val="0"/>
              <w:topLinePunct w:val="0"/>
              <w:bidi w:val="0"/>
              <w:snapToGrid/>
              <w:spacing w:line="240" w:lineRule="auto"/>
              <w:rPr>
                <w:rFonts w:hint="eastAsia" w:ascii="华文楷体" w:hAnsi="华文楷体" w:eastAsia="华文楷体" w:cs="华文楷体"/>
                <w:color w:val="auto"/>
                <w:sz w:val="24"/>
                <w:szCs w:val="24"/>
                <w:highlight w:val="none"/>
              </w:rPr>
            </w:pPr>
          </w:p>
        </w:tc>
        <w:tc>
          <w:tcPr>
            <w:tcW w:w="4605" w:type="dxa"/>
            <w:noWrap w:val="0"/>
            <w:vAlign w:val="top"/>
          </w:tcPr>
          <w:p w14:paraId="6299A186">
            <w:pPr>
              <w:pageBreakBefore w:val="0"/>
              <w:widowControl/>
              <w:topLinePunct w:val="0"/>
              <w:bidi w:val="0"/>
              <w:snapToGrid/>
              <w:spacing w:line="240" w:lineRule="auto"/>
              <w:rPr>
                <w:rFonts w:hint="eastAsia" w:ascii="华文楷体" w:hAnsi="华文楷体" w:eastAsia="华文楷体" w:cs="华文楷体"/>
                <w:color w:val="auto"/>
                <w:sz w:val="24"/>
                <w:szCs w:val="24"/>
                <w:highlight w:val="none"/>
              </w:rPr>
            </w:pPr>
          </w:p>
          <w:p w14:paraId="616432E0">
            <w:pPr>
              <w:pageBreakBefore w:val="0"/>
              <w:topLinePunct w:val="0"/>
              <w:bidi w:val="0"/>
              <w:snapToGrid/>
              <w:spacing w:line="240" w:lineRule="auto"/>
              <w:ind w:left="1631"/>
              <w:rPr>
                <w:rFonts w:hint="eastAsia" w:ascii="华文楷体" w:hAnsi="华文楷体" w:eastAsia="华文楷体" w:cs="华文楷体"/>
                <w:color w:val="auto"/>
                <w:sz w:val="24"/>
                <w:szCs w:val="24"/>
                <w:highlight w:val="none"/>
              </w:rPr>
            </w:pPr>
          </w:p>
          <w:p w14:paraId="653B94FD">
            <w:pPr>
              <w:pageBreakBefore w:val="0"/>
              <w:topLinePunct w:val="0"/>
              <w:bidi w:val="0"/>
              <w:snapToGrid/>
              <w:spacing w:line="240" w:lineRule="auto"/>
              <w:ind w:firstLine="720" w:firstLineChars="300"/>
              <w:rPr>
                <w:rFonts w:hint="eastAsia" w:ascii="华文楷体" w:hAnsi="华文楷体" w:eastAsia="华文楷体" w:cs="华文楷体"/>
                <w:color w:val="auto"/>
                <w:sz w:val="24"/>
                <w:szCs w:val="24"/>
                <w:highlight w:val="none"/>
              </w:rPr>
            </w:pPr>
          </w:p>
          <w:p w14:paraId="3EC7805A">
            <w:pPr>
              <w:pageBreakBefore w:val="0"/>
              <w:topLinePunct w:val="0"/>
              <w:bidi w:val="0"/>
              <w:snapToGrid/>
              <w:spacing w:line="240" w:lineRule="auto"/>
              <w:ind w:firstLine="840" w:firstLineChars="350"/>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法定代表人身份证反面复印件</w:t>
            </w:r>
          </w:p>
        </w:tc>
      </w:tr>
    </w:tbl>
    <w:p w14:paraId="4325A08A">
      <w:pPr>
        <w:pStyle w:val="8"/>
        <w:pageBreakBefore w:val="0"/>
        <w:topLinePunct w:val="0"/>
        <w:bidi w:val="0"/>
        <w:snapToGrid/>
        <w:spacing w:line="240" w:lineRule="auto"/>
        <w:rPr>
          <w:rFonts w:hint="eastAsia" w:ascii="华文楷体" w:hAnsi="华文楷体" w:eastAsia="华文楷体" w:cs="华文楷体"/>
          <w:b w:val="0"/>
          <w:bCs w:val="0"/>
          <w:sz w:val="30"/>
          <w:szCs w:val="30"/>
        </w:rPr>
      </w:pPr>
    </w:p>
    <w:p w14:paraId="6AC40D74">
      <w:pPr>
        <w:pStyle w:val="24"/>
        <w:pageBreakBefore w:val="0"/>
        <w:topLinePunct w:val="0"/>
        <w:bidi w:val="0"/>
        <w:snapToGrid/>
        <w:spacing w:line="240" w:lineRule="auto"/>
        <w:rPr>
          <w:rFonts w:hint="eastAsia" w:ascii="华文楷体" w:hAnsi="华文楷体" w:eastAsia="华文楷体" w:cs="华文楷体"/>
          <w:b/>
          <w:bCs/>
          <w:sz w:val="30"/>
          <w:szCs w:val="30"/>
        </w:rPr>
      </w:pPr>
    </w:p>
    <w:p w14:paraId="45086388">
      <w:pPr>
        <w:pStyle w:val="4"/>
        <w:pageBreakBefore w:val="0"/>
        <w:topLinePunct w:val="0"/>
        <w:bidi w:val="0"/>
        <w:snapToGrid/>
        <w:spacing w:line="240" w:lineRule="auto"/>
        <w:jc w:val="center"/>
        <w:outlineLvl w:val="0"/>
        <w:rPr>
          <w:rFonts w:hint="eastAsia" w:ascii="华文楷体" w:hAnsi="华文楷体" w:eastAsia="华文楷体" w:cs="华文楷体"/>
          <w:color w:val="auto"/>
          <w:sz w:val="32"/>
          <w:szCs w:val="32"/>
          <w:highlight w:val="none"/>
        </w:rPr>
      </w:pPr>
      <w:bookmarkStart w:id="41" w:name="_Toc21393"/>
      <w:bookmarkStart w:id="42" w:name="_Toc26966"/>
      <w:r>
        <w:rPr>
          <w:rFonts w:hint="eastAsia" w:ascii="华文楷体" w:hAnsi="华文楷体" w:eastAsia="华文楷体" w:cs="华文楷体"/>
          <w:b/>
          <w:color w:val="FF0000"/>
          <w:kern w:val="0"/>
          <w:sz w:val="32"/>
          <w:szCs w:val="32"/>
          <w:lang w:val="en-US" w:eastAsia="zh-CN" w:bidi="ar-SA"/>
        </w:rPr>
        <w:t>七、法定代表人（负责人）授权委托书</w:t>
      </w:r>
      <w:bookmarkEnd w:id="41"/>
      <w:bookmarkEnd w:id="42"/>
    </w:p>
    <w:p w14:paraId="2FF61E8F">
      <w:pPr>
        <w:pageBreakBefore w:val="0"/>
        <w:topLinePunct w:val="0"/>
        <w:bidi w:val="0"/>
        <w:snapToGrid/>
        <w:spacing w:before="156" w:beforeLines="50" w:line="240" w:lineRule="auto"/>
        <w:ind w:firstLine="480" w:firstLineChars="200"/>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本授权委托书声明：我</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(姓名)系</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(供应商名称)的</w:t>
      </w:r>
      <w:r>
        <w:rPr>
          <w:rFonts w:hint="eastAsia" w:ascii="华文楷体" w:hAnsi="华文楷体" w:eastAsia="华文楷体" w:cs="华文楷体"/>
          <w:color w:val="auto"/>
          <w:sz w:val="24"/>
          <w:szCs w:val="24"/>
          <w:highlight w:val="none"/>
          <w:lang w:eastAsia="zh-CN"/>
        </w:rPr>
        <w:t>法</w:t>
      </w:r>
      <w:r>
        <w:rPr>
          <w:rFonts w:hint="eastAsia" w:ascii="华文楷体" w:hAnsi="华文楷体" w:eastAsia="华文楷体" w:cs="华文楷体"/>
          <w:color w:val="auto"/>
          <w:sz w:val="24"/>
          <w:szCs w:val="24"/>
          <w:highlight w:val="none"/>
        </w:rPr>
        <w:t>定代表人（负责人），现授权委托</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(姓名)为我公司代理人，</w:t>
      </w:r>
    </w:p>
    <w:p w14:paraId="1391C632">
      <w:pPr>
        <w:pageBreakBefore w:val="0"/>
        <w:topLinePunct w:val="0"/>
        <w:bidi w:val="0"/>
        <w:snapToGrid/>
        <w:spacing w:before="156" w:beforeLines="50"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lang w:eastAsia="zh-CN"/>
        </w:rPr>
        <w:t>以</w:t>
      </w:r>
      <w:r>
        <w:rPr>
          <w:rFonts w:hint="eastAsia" w:ascii="华文楷体" w:hAnsi="华文楷体" w:eastAsia="华文楷体" w:cs="华文楷体"/>
          <w:color w:val="auto"/>
          <w:sz w:val="24"/>
          <w:szCs w:val="24"/>
          <w:highlight w:val="none"/>
        </w:rPr>
        <w:t>公司名义参加</w:t>
      </w:r>
      <w:r>
        <w:rPr>
          <w:rFonts w:hint="eastAsia" w:ascii="华文楷体" w:hAnsi="华文楷体" w:eastAsia="华文楷体" w:cs="华文楷体"/>
          <w:sz w:val="28"/>
          <w:szCs w:val="28"/>
          <w:u w:val="single"/>
        </w:rPr>
        <w:t>安宁市第一人民医院</w:t>
      </w:r>
      <w:r>
        <w:rPr>
          <w:rFonts w:hint="eastAsia" w:ascii="华文楷体" w:hAnsi="华文楷体" w:eastAsia="华文楷体" w:cs="华文楷体"/>
          <w:sz w:val="28"/>
          <w:szCs w:val="28"/>
          <w:u w:val="single"/>
          <w:lang w:eastAsia="zh-CN"/>
        </w:rPr>
        <w:t>门头屏及签到机</w:t>
      </w:r>
      <w:r>
        <w:rPr>
          <w:rFonts w:hint="eastAsia" w:ascii="华文楷体" w:hAnsi="华文楷体" w:eastAsia="华文楷体" w:cs="华文楷体"/>
          <w:sz w:val="28"/>
          <w:szCs w:val="28"/>
          <w:u w:val="single"/>
        </w:rPr>
        <w:t>购置项目</w:t>
      </w:r>
      <w:r>
        <w:rPr>
          <w:rFonts w:hint="eastAsia" w:ascii="华文楷体" w:hAnsi="华文楷体" w:eastAsia="华文楷体" w:cs="华文楷体"/>
          <w:color w:val="auto"/>
          <w:sz w:val="24"/>
          <w:szCs w:val="24"/>
          <w:highlight w:val="none"/>
        </w:rPr>
        <w:t>院内</w:t>
      </w:r>
      <w:r>
        <w:rPr>
          <w:rFonts w:hint="eastAsia" w:ascii="华文楷体" w:hAnsi="华文楷体" w:eastAsia="华文楷体" w:cs="华文楷体"/>
          <w:color w:val="auto"/>
          <w:sz w:val="24"/>
          <w:szCs w:val="24"/>
          <w:highlight w:val="none"/>
          <w:lang w:eastAsia="zh-CN"/>
        </w:rPr>
        <w:t>谈判</w:t>
      </w:r>
      <w:r>
        <w:rPr>
          <w:rFonts w:hint="eastAsia" w:ascii="华文楷体" w:hAnsi="华文楷体" w:eastAsia="华文楷体" w:cs="华文楷体"/>
          <w:color w:val="auto"/>
          <w:sz w:val="24"/>
          <w:szCs w:val="24"/>
          <w:highlight w:val="none"/>
        </w:rPr>
        <w:t>采购活动。</w:t>
      </w:r>
    </w:p>
    <w:p w14:paraId="7EEE1862">
      <w:pPr>
        <w:keepNext w:val="0"/>
        <w:keepLines w:val="0"/>
        <w:pageBreakBefore w:val="0"/>
        <w:widowControl w:val="0"/>
        <w:kinsoku w:val="0"/>
        <w:wordWrap/>
        <w:overflowPunct w:val="0"/>
        <w:topLinePunct w:val="0"/>
        <w:autoSpaceDE/>
        <w:autoSpaceDN/>
        <w:bidi w:val="0"/>
        <w:adjustRightInd/>
        <w:snapToGrid/>
        <w:spacing w:before="156" w:beforeLines="50" w:line="240" w:lineRule="auto"/>
        <w:ind w:firstLine="480" w:firstLineChars="200"/>
        <w:textAlignment w:val="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代理人在参加本项目过程中所签署的一切文件和处理与之有关的一切事务，我均予以承认。</w:t>
      </w:r>
    </w:p>
    <w:tbl>
      <w:tblPr>
        <w:tblStyle w:val="17"/>
        <w:tblpPr w:leftFromText="180" w:rightFromText="180" w:vertAnchor="text" w:horzAnchor="page" w:tblpX="1345" w:tblpY="45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80"/>
      </w:tblGrid>
      <w:tr w14:paraId="7170E8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78" w:hRule="atLeast"/>
        </w:trPr>
        <w:tc>
          <w:tcPr>
            <w:tcW w:w="4380" w:type="dxa"/>
            <w:noWrap w:val="0"/>
            <w:vAlign w:val="top"/>
          </w:tcPr>
          <w:p w14:paraId="73093A42">
            <w:pPr>
              <w:pageBreakBefore w:val="0"/>
              <w:topLinePunct w:val="0"/>
              <w:bidi w:val="0"/>
              <w:snapToGrid/>
              <w:spacing w:line="240" w:lineRule="auto"/>
              <w:jc w:val="center"/>
              <w:rPr>
                <w:rFonts w:hint="eastAsia" w:ascii="华文楷体" w:hAnsi="华文楷体" w:eastAsia="华文楷体" w:cs="华文楷体"/>
                <w:color w:val="auto"/>
                <w:sz w:val="24"/>
                <w:szCs w:val="24"/>
                <w:highlight w:val="none"/>
              </w:rPr>
            </w:pPr>
          </w:p>
          <w:p w14:paraId="754532E8">
            <w:pPr>
              <w:pageBreakBefore w:val="0"/>
              <w:topLinePunct w:val="0"/>
              <w:bidi w:val="0"/>
              <w:snapToGrid/>
              <w:spacing w:line="240" w:lineRule="auto"/>
              <w:jc w:val="center"/>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代理人</w:t>
            </w:r>
          </w:p>
          <w:p w14:paraId="3663EADB">
            <w:pPr>
              <w:pageBreakBefore w:val="0"/>
              <w:topLinePunct w:val="0"/>
              <w:bidi w:val="0"/>
              <w:snapToGrid/>
              <w:spacing w:line="240" w:lineRule="auto"/>
              <w:jc w:val="center"/>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身份证正面复印件</w:t>
            </w:r>
          </w:p>
        </w:tc>
      </w:tr>
    </w:tbl>
    <w:tbl>
      <w:tblPr>
        <w:tblStyle w:val="17"/>
        <w:tblpPr w:leftFromText="180" w:rightFromText="180" w:vertAnchor="text" w:horzAnchor="page" w:tblpX="6300" w:tblpY="44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60"/>
      </w:tblGrid>
      <w:tr w14:paraId="113015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88" w:hRule="atLeast"/>
        </w:trPr>
        <w:tc>
          <w:tcPr>
            <w:tcW w:w="4660" w:type="dxa"/>
            <w:noWrap w:val="0"/>
            <w:vAlign w:val="top"/>
          </w:tcPr>
          <w:p w14:paraId="2C1DD603">
            <w:pPr>
              <w:pageBreakBefore w:val="0"/>
              <w:topLinePunct w:val="0"/>
              <w:bidi w:val="0"/>
              <w:snapToGrid/>
              <w:spacing w:line="240" w:lineRule="auto"/>
              <w:jc w:val="center"/>
              <w:rPr>
                <w:rFonts w:hint="eastAsia" w:ascii="华文楷体" w:hAnsi="华文楷体" w:eastAsia="华文楷体" w:cs="华文楷体"/>
                <w:color w:val="auto"/>
                <w:sz w:val="24"/>
                <w:szCs w:val="24"/>
                <w:highlight w:val="none"/>
              </w:rPr>
            </w:pPr>
          </w:p>
          <w:p w14:paraId="319FD8A7">
            <w:pPr>
              <w:pageBreakBefore w:val="0"/>
              <w:topLinePunct w:val="0"/>
              <w:bidi w:val="0"/>
              <w:snapToGrid/>
              <w:spacing w:line="240" w:lineRule="auto"/>
              <w:jc w:val="center"/>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代理人</w:t>
            </w:r>
          </w:p>
          <w:p w14:paraId="58CAE8EF">
            <w:pPr>
              <w:pageBreakBefore w:val="0"/>
              <w:topLinePunct w:val="0"/>
              <w:bidi w:val="0"/>
              <w:snapToGrid/>
              <w:spacing w:line="240" w:lineRule="auto"/>
              <w:jc w:val="center"/>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身份证反面复印件</w:t>
            </w:r>
          </w:p>
        </w:tc>
      </w:tr>
    </w:tbl>
    <w:p w14:paraId="39470EDF">
      <w:pPr>
        <w:pStyle w:val="7"/>
        <w:pageBreakBefore w:val="0"/>
        <w:topLinePunct w:val="0"/>
        <w:bidi w:val="0"/>
        <w:snapToGrid/>
        <w:spacing w:line="240" w:lineRule="auto"/>
        <w:rPr>
          <w:rFonts w:hint="eastAsia" w:ascii="华文楷体" w:hAnsi="华文楷体" w:eastAsia="华文楷体" w:cs="华文楷体"/>
          <w:color w:val="auto"/>
          <w:sz w:val="24"/>
          <w:szCs w:val="24"/>
          <w:highlight w:val="none"/>
        </w:rPr>
      </w:pPr>
    </w:p>
    <w:p w14:paraId="549ED964">
      <w:pPr>
        <w:pageBreakBefore w:val="0"/>
        <w:topLinePunct w:val="0"/>
        <w:bidi w:val="0"/>
        <w:snapToGrid/>
        <w:spacing w:before="156" w:beforeLines="50"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委托代理人(签字)：                性别：                   年龄：</w:t>
      </w:r>
    </w:p>
    <w:p w14:paraId="1B6E6A23">
      <w:pPr>
        <w:pageBreakBefore w:val="0"/>
        <w:topLinePunct w:val="0"/>
        <w:bidi w:val="0"/>
        <w:snapToGrid/>
        <w:spacing w:before="156" w:beforeLines="50"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部    门：                        职务：</w:t>
      </w:r>
    </w:p>
    <w:p w14:paraId="78FF660D">
      <w:pPr>
        <w:pageBreakBefore w:val="0"/>
        <w:topLinePunct w:val="0"/>
        <w:bidi w:val="0"/>
        <w:snapToGrid/>
        <w:spacing w:before="156" w:beforeLines="50"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代理人无</w:t>
      </w:r>
      <w:r>
        <w:rPr>
          <w:rFonts w:hint="eastAsia" w:ascii="华文楷体" w:hAnsi="华文楷体" w:eastAsia="华文楷体" w:cs="华文楷体"/>
          <w:color w:val="auto"/>
          <w:sz w:val="24"/>
          <w:szCs w:val="24"/>
          <w:highlight w:val="none"/>
          <w:lang w:eastAsia="zh-CN"/>
        </w:rPr>
        <w:t>权</w:t>
      </w:r>
      <w:r>
        <w:rPr>
          <w:rFonts w:hint="eastAsia" w:ascii="华文楷体" w:hAnsi="华文楷体" w:eastAsia="华文楷体" w:cs="华文楷体"/>
          <w:color w:val="auto"/>
          <w:sz w:val="24"/>
          <w:szCs w:val="24"/>
          <w:highlight w:val="none"/>
        </w:rPr>
        <w:t>转委权。特此委托。</w:t>
      </w:r>
    </w:p>
    <w:p w14:paraId="136D3E16">
      <w:pPr>
        <w:pageBreakBefore w:val="0"/>
        <w:tabs>
          <w:tab w:val="left" w:pos="7834"/>
        </w:tabs>
        <w:topLinePunct w:val="0"/>
        <w:bidi w:val="0"/>
        <w:snapToGrid/>
        <w:spacing w:before="156" w:beforeLines="50"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供应商全称(盖章)：</w:t>
      </w:r>
      <w:r>
        <w:rPr>
          <w:rFonts w:hint="eastAsia" w:ascii="华文楷体" w:hAnsi="华文楷体" w:eastAsia="华文楷体" w:cs="华文楷体"/>
          <w:color w:val="auto"/>
          <w:sz w:val="24"/>
          <w:szCs w:val="24"/>
          <w:highlight w:val="none"/>
        </w:rPr>
        <w:tab/>
      </w:r>
    </w:p>
    <w:p w14:paraId="373FB16B">
      <w:pPr>
        <w:pageBreakBefore w:val="0"/>
        <w:topLinePunct w:val="0"/>
        <w:bidi w:val="0"/>
        <w:snapToGrid/>
        <w:spacing w:before="156" w:beforeLines="50"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 xml:space="preserve">法定代表人（单位负责人）：（签字或盖章）            </w:t>
      </w:r>
    </w:p>
    <w:p w14:paraId="0A0725A0">
      <w:pPr>
        <w:pageBreakBefore w:val="0"/>
        <w:topLinePunct w:val="0"/>
        <w:bidi w:val="0"/>
        <w:snapToGrid/>
        <w:spacing w:before="156" w:beforeLines="50"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日期：</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年</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月</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日</w:t>
      </w:r>
    </w:p>
    <w:p w14:paraId="25187214">
      <w:pPr>
        <w:pStyle w:val="8"/>
        <w:pageBreakBefore w:val="0"/>
        <w:topLinePunct w:val="0"/>
        <w:bidi w:val="0"/>
        <w:snapToGrid/>
        <w:spacing w:line="240" w:lineRule="auto"/>
        <w:rPr>
          <w:rFonts w:hint="eastAsia" w:ascii="华文楷体" w:hAnsi="华文楷体" w:eastAsia="华文楷体" w:cs="华文楷体"/>
          <w:b w:val="0"/>
          <w:bCs w:val="0"/>
          <w:sz w:val="30"/>
          <w:szCs w:val="30"/>
        </w:rPr>
      </w:pPr>
    </w:p>
    <w:p w14:paraId="23576A5D">
      <w:pPr>
        <w:pStyle w:val="4"/>
        <w:pageBreakBefore w:val="0"/>
        <w:numPr>
          <w:ilvl w:val="0"/>
          <w:numId w:val="2"/>
        </w:numPr>
        <w:topLinePunct w:val="0"/>
        <w:bidi w:val="0"/>
        <w:snapToGrid/>
        <w:spacing w:line="240" w:lineRule="auto"/>
        <w:jc w:val="center"/>
        <w:outlineLvl w:val="0"/>
        <w:rPr>
          <w:rFonts w:hint="eastAsia" w:ascii="华文楷体" w:hAnsi="华文楷体" w:eastAsia="华文楷体" w:cs="华文楷体"/>
          <w:b/>
          <w:color w:val="FF0000"/>
          <w:kern w:val="0"/>
          <w:sz w:val="32"/>
          <w:szCs w:val="32"/>
          <w:lang w:val="en-US" w:eastAsia="zh-CN" w:bidi="ar-SA"/>
        </w:rPr>
      </w:pPr>
      <w:bookmarkStart w:id="43" w:name="_Toc32183"/>
      <w:r>
        <w:rPr>
          <w:rFonts w:hint="eastAsia" w:ascii="华文楷体" w:hAnsi="华文楷体" w:eastAsia="华文楷体" w:cs="华文楷体"/>
          <w:b/>
          <w:color w:val="FF0000"/>
          <w:kern w:val="0"/>
          <w:sz w:val="32"/>
          <w:szCs w:val="32"/>
          <w:lang w:val="en-US" w:eastAsia="zh-CN" w:bidi="ar-SA"/>
        </w:rPr>
        <w:t>委托代理人社保缴纳证明</w:t>
      </w:r>
      <w:bookmarkEnd w:id="43"/>
    </w:p>
    <w:p w14:paraId="40EC0322">
      <w:pPr>
        <w:numPr>
          <w:ilvl w:val="0"/>
          <w:numId w:val="0"/>
        </w:numPr>
        <w:rPr>
          <w:rFonts w:hint="eastAsia" w:ascii="华文楷体" w:hAnsi="华文楷体" w:eastAsia="华文楷体" w:cs="华文楷体"/>
          <w:color w:val="FF0000"/>
          <w:sz w:val="24"/>
          <w:szCs w:val="24"/>
          <w:lang w:eastAsia="zh-CN"/>
        </w:rPr>
      </w:pPr>
      <w:r>
        <w:rPr>
          <w:rFonts w:hint="eastAsia" w:ascii="华文楷体" w:hAnsi="华文楷体" w:eastAsia="华文楷体" w:cs="华文楷体"/>
          <w:color w:val="FF0000"/>
          <w:sz w:val="24"/>
          <w:szCs w:val="24"/>
          <w:lang w:eastAsia="zh-CN"/>
        </w:rPr>
        <w:t>（备注，可通过支付宝→市民中心→社保→社保查询→个人社保参保证明查询→个人社保参保证明下载打印（需带有水印及二维码）。如不同供应商委托代理人社保缴纳单位为同一单位，将在符合性审查环节判定为涉嫌串通投标，不予通过审查！）</w:t>
      </w:r>
    </w:p>
    <w:p w14:paraId="4725DDFA">
      <w:pPr>
        <w:pStyle w:val="8"/>
        <w:pageBreakBefore w:val="0"/>
        <w:topLinePunct w:val="0"/>
        <w:bidi w:val="0"/>
        <w:snapToGrid/>
        <w:spacing w:line="240" w:lineRule="auto"/>
        <w:rPr>
          <w:rFonts w:hint="eastAsia" w:ascii="华文楷体" w:hAnsi="华文楷体" w:eastAsia="华文楷体" w:cs="华文楷体"/>
          <w:b w:val="0"/>
          <w:bCs w:val="0"/>
          <w:sz w:val="30"/>
          <w:szCs w:val="30"/>
        </w:rPr>
      </w:pPr>
    </w:p>
    <w:p w14:paraId="694DB7FB">
      <w:pPr>
        <w:pStyle w:val="5"/>
        <w:keepNext/>
        <w:keepLines/>
        <w:pageBreakBefore w:val="0"/>
        <w:widowControl w:val="0"/>
        <w:kinsoku/>
        <w:wordWrap/>
        <w:overflowPunct/>
        <w:topLinePunct w:val="0"/>
        <w:autoSpaceDE/>
        <w:autoSpaceDN/>
        <w:bidi w:val="0"/>
        <w:adjustRightInd/>
        <w:snapToGrid/>
        <w:spacing w:before="0" w:after="0" w:line="36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p>
    <w:p w14:paraId="1D3BD48A">
      <w:pPr>
        <w:pStyle w:val="5"/>
        <w:keepNext/>
        <w:keepLines/>
        <w:pageBreakBefore w:val="0"/>
        <w:widowControl w:val="0"/>
        <w:kinsoku/>
        <w:wordWrap/>
        <w:overflowPunct/>
        <w:topLinePunct w:val="0"/>
        <w:autoSpaceDE/>
        <w:autoSpaceDN/>
        <w:bidi w:val="0"/>
        <w:adjustRightInd/>
        <w:snapToGrid/>
        <w:spacing w:before="0" w:after="0" w:line="36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p>
    <w:p w14:paraId="40E73F77">
      <w:pPr>
        <w:pStyle w:val="5"/>
        <w:keepNext/>
        <w:keepLines/>
        <w:pageBreakBefore w:val="0"/>
        <w:widowControl w:val="0"/>
        <w:kinsoku/>
        <w:wordWrap/>
        <w:overflowPunct/>
        <w:topLinePunct w:val="0"/>
        <w:autoSpaceDE/>
        <w:autoSpaceDN/>
        <w:bidi w:val="0"/>
        <w:adjustRightInd/>
        <w:snapToGrid/>
        <w:spacing w:before="0" w:after="0" w:line="36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p>
    <w:p w14:paraId="423BB405">
      <w:pPr>
        <w:pStyle w:val="5"/>
        <w:keepNext/>
        <w:keepLines/>
        <w:pageBreakBefore w:val="0"/>
        <w:widowControl w:val="0"/>
        <w:kinsoku/>
        <w:wordWrap/>
        <w:overflowPunct/>
        <w:topLinePunct w:val="0"/>
        <w:autoSpaceDE/>
        <w:autoSpaceDN/>
        <w:bidi w:val="0"/>
        <w:adjustRightInd/>
        <w:snapToGrid/>
        <w:spacing w:before="0" w:after="0" w:line="36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p>
    <w:p w14:paraId="605B80AA">
      <w:pPr>
        <w:pStyle w:val="5"/>
        <w:keepNext/>
        <w:keepLines/>
        <w:pageBreakBefore w:val="0"/>
        <w:widowControl w:val="0"/>
        <w:kinsoku/>
        <w:wordWrap/>
        <w:overflowPunct/>
        <w:topLinePunct w:val="0"/>
        <w:autoSpaceDE/>
        <w:autoSpaceDN/>
        <w:bidi w:val="0"/>
        <w:adjustRightInd/>
        <w:snapToGrid/>
        <w:spacing w:before="0" w:after="0" w:line="36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p>
    <w:p w14:paraId="267D4713">
      <w:pPr>
        <w:pStyle w:val="5"/>
        <w:keepNext/>
        <w:keepLines/>
        <w:pageBreakBefore w:val="0"/>
        <w:widowControl w:val="0"/>
        <w:kinsoku/>
        <w:wordWrap/>
        <w:overflowPunct/>
        <w:topLinePunct w:val="0"/>
        <w:autoSpaceDE/>
        <w:autoSpaceDN/>
        <w:bidi w:val="0"/>
        <w:adjustRightInd/>
        <w:snapToGrid/>
        <w:spacing w:before="0" w:after="0" w:line="36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p>
    <w:p w14:paraId="4DCC0CF3">
      <w:pPr>
        <w:pStyle w:val="5"/>
        <w:keepNext/>
        <w:keepLines/>
        <w:pageBreakBefore w:val="0"/>
        <w:widowControl w:val="0"/>
        <w:kinsoku/>
        <w:wordWrap/>
        <w:overflowPunct/>
        <w:topLinePunct w:val="0"/>
        <w:autoSpaceDE/>
        <w:autoSpaceDN/>
        <w:bidi w:val="0"/>
        <w:adjustRightInd/>
        <w:snapToGrid/>
        <w:spacing w:before="0" w:after="0" w:line="36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p>
    <w:p w14:paraId="3B481B7D">
      <w:pPr>
        <w:pStyle w:val="5"/>
        <w:keepNext/>
        <w:keepLines/>
        <w:pageBreakBefore w:val="0"/>
        <w:widowControl w:val="0"/>
        <w:kinsoku/>
        <w:wordWrap/>
        <w:overflowPunct/>
        <w:topLinePunct w:val="0"/>
        <w:autoSpaceDE/>
        <w:autoSpaceDN/>
        <w:bidi w:val="0"/>
        <w:adjustRightInd/>
        <w:snapToGrid/>
        <w:spacing w:before="0" w:after="0" w:line="36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p>
    <w:p w14:paraId="02643585">
      <w:pPr>
        <w:pStyle w:val="5"/>
        <w:keepNext/>
        <w:keepLines/>
        <w:pageBreakBefore w:val="0"/>
        <w:widowControl w:val="0"/>
        <w:kinsoku/>
        <w:wordWrap/>
        <w:overflowPunct/>
        <w:topLinePunct w:val="0"/>
        <w:autoSpaceDE/>
        <w:autoSpaceDN/>
        <w:bidi w:val="0"/>
        <w:adjustRightInd/>
        <w:snapToGrid/>
        <w:spacing w:before="0" w:after="0" w:line="36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p>
    <w:p w14:paraId="08B5C564">
      <w:pPr>
        <w:pStyle w:val="5"/>
        <w:keepNext/>
        <w:keepLines/>
        <w:pageBreakBefore w:val="0"/>
        <w:widowControl w:val="0"/>
        <w:kinsoku/>
        <w:wordWrap/>
        <w:overflowPunct/>
        <w:topLinePunct w:val="0"/>
        <w:autoSpaceDE/>
        <w:autoSpaceDN/>
        <w:bidi w:val="0"/>
        <w:adjustRightInd/>
        <w:snapToGrid/>
        <w:spacing w:before="0" w:after="0" w:line="36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p>
    <w:p w14:paraId="181BF647">
      <w:pPr>
        <w:pStyle w:val="5"/>
        <w:keepNext/>
        <w:keepLines/>
        <w:pageBreakBefore w:val="0"/>
        <w:widowControl w:val="0"/>
        <w:kinsoku/>
        <w:wordWrap/>
        <w:overflowPunct/>
        <w:topLinePunct w:val="0"/>
        <w:autoSpaceDE/>
        <w:autoSpaceDN/>
        <w:bidi w:val="0"/>
        <w:adjustRightInd/>
        <w:snapToGrid/>
        <w:spacing w:before="0" w:after="0" w:line="36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p>
    <w:p w14:paraId="68D263DB">
      <w:pPr>
        <w:pStyle w:val="5"/>
        <w:keepNext/>
        <w:keepLines/>
        <w:pageBreakBefore w:val="0"/>
        <w:widowControl w:val="0"/>
        <w:kinsoku/>
        <w:wordWrap/>
        <w:overflowPunct/>
        <w:topLinePunct w:val="0"/>
        <w:autoSpaceDE/>
        <w:autoSpaceDN/>
        <w:bidi w:val="0"/>
        <w:adjustRightInd/>
        <w:snapToGrid/>
        <w:spacing w:before="0" w:after="0" w:line="36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p>
    <w:p w14:paraId="7D52690B">
      <w:pPr>
        <w:pStyle w:val="5"/>
        <w:keepNext/>
        <w:keepLines/>
        <w:pageBreakBefore w:val="0"/>
        <w:widowControl w:val="0"/>
        <w:kinsoku/>
        <w:wordWrap/>
        <w:overflowPunct/>
        <w:topLinePunct w:val="0"/>
        <w:autoSpaceDE/>
        <w:autoSpaceDN/>
        <w:bidi w:val="0"/>
        <w:adjustRightInd/>
        <w:snapToGrid/>
        <w:spacing w:before="0" w:after="0" w:line="36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p>
    <w:p w14:paraId="49F62053">
      <w:pPr>
        <w:pStyle w:val="5"/>
        <w:keepNext w:val="0"/>
        <w:keepLines/>
        <w:pageBreakBefore w:val="0"/>
        <w:widowControl w:val="0"/>
        <w:kinsoku/>
        <w:wordWrap/>
        <w:overflowPunct/>
        <w:topLinePunct w:val="0"/>
        <w:autoSpaceDE/>
        <w:autoSpaceDN/>
        <w:bidi w:val="0"/>
        <w:adjustRightInd/>
        <w:snapToGrid/>
        <w:spacing w:before="0" w:after="0" w:line="360" w:lineRule="auto"/>
        <w:jc w:val="both"/>
        <w:textAlignment w:val="auto"/>
        <w:outlineLvl w:val="0"/>
        <w:rPr>
          <w:rFonts w:hint="eastAsia" w:ascii="华文楷体" w:hAnsi="华文楷体" w:eastAsia="华文楷体" w:cs="华文楷体"/>
          <w:b/>
          <w:color w:val="FF0000"/>
          <w:kern w:val="0"/>
          <w:sz w:val="32"/>
          <w:szCs w:val="32"/>
          <w:lang w:val="en-US" w:eastAsia="zh-CN" w:bidi="ar-SA"/>
        </w:rPr>
      </w:pPr>
    </w:p>
    <w:p w14:paraId="690245F6">
      <w:pPr>
        <w:pStyle w:val="5"/>
        <w:keepNext w:val="0"/>
        <w:keepLines/>
        <w:pageBreakBefore w:val="0"/>
        <w:widowControl w:val="0"/>
        <w:kinsoku/>
        <w:wordWrap/>
        <w:overflowPunct/>
        <w:topLinePunct w:val="0"/>
        <w:autoSpaceDE/>
        <w:autoSpaceDN/>
        <w:bidi w:val="0"/>
        <w:adjustRightInd/>
        <w:snapToGrid/>
        <w:spacing w:before="0" w:after="0" w:line="360" w:lineRule="auto"/>
        <w:jc w:val="both"/>
        <w:textAlignment w:val="auto"/>
        <w:outlineLvl w:val="0"/>
        <w:rPr>
          <w:rFonts w:hint="eastAsia" w:ascii="华文楷体" w:hAnsi="华文楷体" w:eastAsia="华文楷体" w:cs="华文楷体"/>
          <w:b/>
          <w:color w:val="FF0000"/>
          <w:kern w:val="0"/>
          <w:sz w:val="32"/>
          <w:szCs w:val="32"/>
          <w:lang w:val="en-US" w:eastAsia="zh-CN" w:bidi="ar-SA"/>
        </w:rPr>
      </w:pPr>
    </w:p>
    <w:p w14:paraId="6B1656A0">
      <w:pPr>
        <w:pStyle w:val="5"/>
        <w:keepNext w:val="0"/>
        <w:keepLines/>
        <w:pageBreakBefore w:val="0"/>
        <w:widowControl w:val="0"/>
        <w:kinsoku/>
        <w:wordWrap/>
        <w:overflowPunct/>
        <w:topLinePunct w:val="0"/>
        <w:autoSpaceDE/>
        <w:autoSpaceDN/>
        <w:bidi w:val="0"/>
        <w:adjustRightInd/>
        <w:snapToGrid/>
        <w:spacing w:before="0" w:after="0" w:line="360" w:lineRule="auto"/>
        <w:ind w:firstLine="2563" w:firstLineChars="800"/>
        <w:jc w:val="both"/>
        <w:textAlignment w:val="auto"/>
        <w:outlineLvl w:val="0"/>
        <w:rPr>
          <w:rFonts w:hint="eastAsia" w:ascii="华文楷体" w:hAnsi="华文楷体" w:eastAsia="华文楷体" w:cs="华文楷体"/>
          <w:color w:val="000000"/>
          <w:sz w:val="32"/>
          <w:szCs w:val="32"/>
          <w:highlight w:val="none"/>
        </w:rPr>
      </w:pPr>
      <w:bookmarkStart w:id="44" w:name="_Toc16590"/>
      <w:r>
        <w:rPr>
          <w:rFonts w:hint="eastAsia" w:ascii="华文楷体" w:hAnsi="华文楷体" w:eastAsia="华文楷体" w:cs="华文楷体"/>
          <w:b/>
          <w:color w:val="FF0000"/>
          <w:kern w:val="0"/>
          <w:sz w:val="32"/>
          <w:szCs w:val="32"/>
          <w:lang w:val="en-US" w:eastAsia="zh-CN" w:bidi="ar-SA"/>
        </w:rPr>
        <w:t>九、质量保证书</w:t>
      </w:r>
      <w:bookmarkEnd w:id="44"/>
    </w:p>
    <w:p w14:paraId="64120DA8">
      <w:pPr>
        <w:pStyle w:val="10"/>
        <w:spacing w:line="360" w:lineRule="auto"/>
        <w:contextualSpacing/>
        <w:rPr>
          <w:rFonts w:hint="eastAsia" w:ascii="华文楷体" w:hAnsi="华文楷体" w:eastAsia="华文楷体" w:cs="华文楷体"/>
          <w:color w:val="000000"/>
          <w:sz w:val="24"/>
          <w:szCs w:val="24"/>
          <w:highlight w:val="none"/>
          <w:u w:val="single"/>
        </w:rPr>
      </w:pPr>
      <w:r>
        <w:rPr>
          <w:rFonts w:hint="eastAsia" w:ascii="华文楷体" w:hAnsi="华文楷体" w:eastAsia="华文楷体" w:cs="华文楷体"/>
          <w:color w:val="000000"/>
          <w:sz w:val="24"/>
          <w:szCs w:val="24"/>
          <w:highlight w:val="none"/>
        </w:rPr>
        <w:t>致：</w:t>
      </w:r>
      <w:r>
        <w:rPr>
          <w:rFonts w:hint="eastAsia" w:ascii="华文楷体" w:hAnsi="华文楷体" w:eastAsia="华文楷体" w:cs="华文楷体"/>
          <w:color w:val="000000"/>
          <w:sz w:val="24"/>
          <w:szCs w:val="24"/>
          <w:highlight w:val="none"/>
          <w:u w:val="single"/>
          <w:lang w:eastAsia="zh-CN"/>
        </w:rPr>
        <w:t>安宁市第一人民医院</w:t>
      </w:r>
    </w:p>
    <w:p w14:paraId="02EB5FD5">
      <w:pPr>
        <w:spacing w:line="360" w:lineRule="auto"/>
        <w:ind w:firstLine="480" w:firstLineChars="20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 xml:space="preserve">本书作为 </w:t>
      </w:r>
      <w:r>
        <w:rPr>
          <w:rFonts w:hint="eastAsia" w:ascii="华文楷体" w:hAnsi="华文楷体" w:eastAsia="华文楷体" w:cs="华文楷体"/>
          <w:color w:val="000000"/>
          <w:sz w:val="24"/>
          <w:szCs w:val="24"/>
          <w:highlight w:val="none"/>
          <w:u w:val="single"/>
        </w:rPr>
        <w:t xml:space="preserve">     （供应商）       </w:t>
      </w:r>
      <w:r>
        <w:rPr>
          <w:rFonts w:hint="eastAsia" w:ascii="华文楷体" w:hAnsi="华文楷体" w:eastAsia="华文楷体" w:cs="华文楷体"/>
          <w:color w:val="000000"/>
          <w:sz w:val="24"/>
          <w:szCs w:val="24"/>
          <w:highlight w:val="none"/>
        </w:rPr>
        <w:t>对</w:t>
      </w:r>
      <w:r>
        <w:rPr>
          <w:rFonts w:hint="eastAsia" w:ascii="华文楷体" w:hAnsi="华文楷体" w:eastAsia="华文楷体" w:cs="华文楷体"/>
          <w:color w:val="000000"/>
          <w:sz w:val="24"/>
          <w:szCs w:val="24"/>
          <w:highlight w:val="none"/>
          <w:u w:val="single"/>
          <w:lang w:val="en-US" w:eastAsia="zh-CN"/>
        </w:rPr>
        <w:t>安宁市第一人民医院门头屏及签到机购置项目</w:t>
      </w:r>
      <w:r>
        <w:rPr>
          <w:rFonts w:hint="eastAsia" w:ascii="华文楷体" w:hAnsi="华文楷体" w:eastAsia="华文楷体" w:cs="华文楷体"/>
          <w:color w:val="000000"/>
          <w:sz w:val="24"/>
          <w:szCs w:val="24"/>
          <w:highlight w:val="none"/>
        </w:rPr>
        <w:t>（项目编号：</w:t>
      </w:r>
      <w:r>
        <w:rPr>
          <w:rFonts w:hint="eastAsia" w:ascii="华文楷体" w:hAnsi="华文楷体" w:eastAsia="华文楷体" w:cs="华文楷体"/>
          <w:color w:val="000000"/>
          <w:sz w:val="24"/>
          <w:szCs w:val="24"/>
          <w:highlight w:val="none"/>
          <w:u w:val="single"/>
          <w:lang w:val="en-US" w:eastAsia="zh-CN"/>
        </w:rPr>
        <w:t>ANYGT-YNTP-2024N139</w:t>
      </w:r>
      <w:r>
        <w:rPr>
          <w:rFonts w:hint="eastAsia" w:ascii="华文楷体" w:hAnsi="华文楷体" w:eastAsia="华文楷体" w:cs="华文楷体"/>
          <w:color w:val="000000"/>
          <w:sz w:val="24"/>
          <w:szCs w:val="24"/>
          <w:highlight w:val="none"/>
        </w:rPr>
        <w:t>）提供的质量保证证明。</w:t>
      </w:r>
    </w:p>
    <w:p w14:paraId="62058483">
      <w:pPr>
        <w:spacing w:line="360" w:lineRule="auto"/>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我方承诺提供以下质量保证并承担相应的法律责任：</w:t>
      </w:r>
    </w:p>
    <w:p w14:paraId="21E79D7F">
      <w:pPr>
        <w:spacing w:line="360" w:lineRule="auto"/>
        <w:ind w:firstLine="360" w:firstLineChars="15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1、提供的货物是全新的、符合国家质量标准、中国有关部门手续完备、具有生产厂家质量保证书（或合格证明）的货物，保证项目完成符合国家有关安全防范标准；</w:t>
      </w:r>
    </w:p>
    <w:p w14:paraId="0D3A606D">
      <w:pPr>
        <w:spacing w:line="360" w:lineRule="auto"/>
        <w:ind w:firstLine="360" w:firstLineChars="15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2、提供的</w:t>
      </w:r>
      <w:r>
        <w:rPr>
          <w:rFonts w:hint="eastAsia" w:ascii="华文楷体" w:hAnsi="华文楷体" w:eastAsia="华文楷体" w:cs="华文楷体"/>
          <w:color w:val="000000"/>
          <w:sz w:val="24"/>
          <w:szCs w:val="24"/>
          <w:highlight w:val="none"/>
          <w:lang w:eastAsia="zh-CN"/>
        </w:rPr>
        <w:t>服务</w:t>
      </w:r>
      <w:r>
        <w:rPr>
          <w:rFonts w:hint="eastAsia" w:ascii="华文楷体" w:hAnsi="华文楷体" w:eastAsia="华文楷体" w:cs="华文楷体"/>
          <w:color w:val="000000"/>
          <w:sz w:val="24"/>
          <w:szCs w:val="24"/>
          <w:highlight w:val="none"/>
        </w:rPr>
        <w:t>符合响应文件承诺和所签合同规定的技术要求；</w:t>
      </w:r>
    </w:p>
    <w:p w14:paraId="406935FA">
      <w:pPr>
        <w:spacing w:line="360" w:lineRule="auto"/>
        <w:ind w:firstLine="360" w:firstLineChars="15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3、保证“</w:t>
      </w:r>
      <w:r>
        <w:rPr>
          <w:rFonts w:hint="eastAsia" w:ascii="华文楷体" w:hAnsi="华文楷体" w:eastAsia="华文楷体" w:cs="华文楷体"/>
          <w:color w:val="000000"/>
          <w:sz w:val="24"/>
          <w:szCs w:val="24"/>
          <w:highlight w:val="none"/>
          <w:lang w:eastAsia="zh-CN"/>
        </w:rPr>
        <w:t>响应</w:t>
      </w:r>
      <w:r>
        <w:rPr>
          <w:rFonts w:hint="eastAsia" w:ascii="华文楷体" w:hAnsi="华文楷体" w:eastAsia="华文楷体" w:cs="华文楷体"/>
          <w:color w:val="000000"/>
          <w:sz w:val="24"/>
          <w:szCs w:val="24"/>
          <w:highlight w:val="none"/>
        </w:rPr>
        <w:t>服务承诺”全部内容的满足。</w:t>
      </w:r>
    </w:p>
    <w:p w14:paraId="365DD73F">
      <w:pPr>
        <w:spacing w:line="360" w:lineRule="auto"/>
        <w:ind w:firstLine="360" w:firstLineChars="15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4、……</w:t>
      </w:r>
    </w:p>
    <w:p w14:paraId="04AEF4C5">
      <w:pPr>
        <w:spacing w:line="360" w:lineRule="auto"/>
        <w:ind w:firstLine="360" w:firstLineChars="15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5、……</w:t>
      </w:r>
    </w:p>
    <w:p w14:paraId="09AED5D7">
      <w:pPr>
        <w:spacing w:line="360" w:lineRule="auto"/>
        <w:ind w:firstLine="480" w:firstLineChars="20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w:t>
      </w:r>
    </w:p>
    <w:p w14:paraId="024DC7F1">
      <w:pPr>
        <w:spacing w:line="360" w:lineRule="auto"/>
        <w:ind w:firstLine="480" w:firstLineChars="20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本保证书自开标日起至质保期结束之日均有效。</w:t>
      </w:r>
    </w:p>
    <w:p w14:paraId="00A5E70F">
      <w:pPr>
        <w:pStyle w:val="10"/>
        <w:spacing w:line="360" w:lineRule="auto"/>
        <w:ind w:firstLine="360" w:firstLineChars="15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供应商全称（盖章）：</w:t>
      </w:r>
      <w:r>
        <w:rPr>
          <w:rFonts w:hint="eastAsia" w:ascii="华文楷体" w:hAnsi="华文楷体" w:eastAsia="华文楷体" w:cs="华文楷体"/>
          <w:color w:val="000000"/>
          <w:sz w:val="24"/>
          <w:szCs w:val="24"/>
          <w:highlight w:val="none"/>
          <w:u w:val="single"/>
        </w:rPr>
        <w:t xml:space="preserve">                             </w:t>
      </w:r>
    </w:p>
    <w:p w14:paraId="27295E60">
      <w:pPr>
        <w:pStyle w:val="10"/>
        <w:spacing w:line="360" w:lineRule="auto"/>
        <w:ind w:firstLine="360" w:firstLineChars="15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法定代表人或其委托代理人（签字或盖章）:</w:t>
      </w:r>
      <w:r>
        <w:rPr>
          <w:rFonts w:hint="eastAsia" w:ascii="华文楷体" w:hAnsi="华文楷体" w:eastAsia="华文楷体" w:cs="华文楷体"/>
          <w:color w:val="000000"/>
          <w:sz w:val="24"/>
          <w:szCs w:val="24"/>
          <w:highlight w:val="none"/>
          <w:u w:val="single"/>
        </w:rPr>
        <w:t xml:space="preserve">                  </w:t>
      </w:r>
    </w:p>
    <w:p w14:paraId="3EDBFCDB">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华文楷体" w:hAnsi="华文楷体" w:eastAsia="华文楷体" w:cs="华文楷体"/>
          <w:b/>
          <w:color w:val="FF0000"/>
          <w:kern w:val="0"/>
          <w:sz w:val="30"/>
          <w:szCs w:val="30"/>
          <w:lang w:val="en-US" w:eastAsia="zh-CN" w:bidi="ar-SA"/>
        </w:rPr>
      </w:pPr>
      <w:r>
        <w:rPr>
          <w:rFonts w:hint="eastAsia" w:ascii="华文楷体" w:hAnsi="华文楷体" w:eastAsia="华文楷体" w:cs="华文楷体"/>
          <w:sz w:val="24"/>
          <w:szCs w:val="24"/>
          <w:highlight w:val="none"/>
        </w:rPr>
        <w:t xml:space="preserve">   日期：</w:t>
      </w:r>
      <w:r>
        <w:rPr>
          <w:rFonts w:hint="eastAsia" w:ascii="华文楷体" w:hAnsi="华文楷体" w:eastAsia="华文楷体" w:cs="华文楷体"/>
          <w:sz w:val="24"/>
          <w:szCs w:val="24"/>
          <w:highlight w:val="none"/>
          <w:u w:val="single"/>
        </w:rPr>
        <w:t xml:space="preserve">            </w:t>
      </w:r>
      <w:r>
        <w:rPr>
          <w:rFonts w:hint="eastAsia" w:ascii="华文楷体" w:hAnsi="华文楷体" w:eastAsia="华文楷体" w:cs="华文楷体"/>
          <w:sz w:val="24"/>
          <w:szCs w:val="24"/>
          <w:highlight w:val="none"/>
        </w:rPr>
        <w:t>年</w:t>
      </w:r>
      <w:r>
        <w:rPr>
          <w:rFonts w:hint="eastAsia" w:ascii="华文楷体" w:hAnsi="华文楷体" w:eastAsia="华文楷体" w:cs="华文楷体"/>
          <w:sz w:val="24"/>
          <w:szCs w:val="24"/>
          <w:highlight w:val="none"/>
          <w:u w:val="single"/>
        </w:rPr>
        <w:t xml:space="preserve">        </w:t>
      </w:r>
      <w:r>
        <w:rPr>
          <w:rFonts w:hint="eastAsia" w:ascii="华文楷体" w:hAnsi="华文楷体" w:eastAsia="华文楷体" w:cs="华文楷体"/>
          <w:sz w:val="24"/>
          <w:szCs w:val="24"/>
          <w:highlight w:val="none"/>
        </w:rPr>
        <w:t>月</w:t>
      </w:r>
      <w:r>
        <w:rPr>
          <w:rFonts w:hint="eastAsia" w:ascii="华文楷体" w:hAnsi="华文楷体" w:eastAsia="华文楷体" w:cs="华文楷体"/>
          <w:sz w:val="24"/>
          <w:szCs w:val="24"/>
          <w:highlight w:val="none"/>
          <w:u w:val="single"/>
        </w:rPr>
        <w:t xml:space="preserve">       </w:t>
      </w:r>
      <w:r>
        <w:rPr>
          <w:rFonts w:hint="eastAsia" w:ascii="华文楷体" w:hAnsi="华文楷体" w:eastAsia="华文楷体" w:cs="华文楷体"/>
          <w:sz w:val="24"/>
          <w:szCs w:val="24"/>
          <w:highlight w:val="none"/>
        </w:rPr>
        <w:t>日</w:t>
      </w:r>
    </w:p>
    <w:p w14:paraId="665E2939">
      <w:pPr>
        <w:pStyle w:val="4"/>
        <w:keepNext/>
        <w:keepLines/>
        <w:pageBreakBefore w:val="0"/>
        <w:widowControl w:val="0"/>
        <w:kinsoku/>
        <w:wordWrap/>
        <w:overflowPunct/>
        <w:topLinePunct w:val="0"/>
        <w:autoSpaceDE/>
        <w:autoSpaceDN/>
        <w:bidi w:val="0"/>
        <w:adjustRightInd/>
        <w:snapToGrid/>
        <w:spacing w:before="0" w:after="0" w:line="240" w:lineRule="auto"/>
        <w:jc w:val="both"/>
        <w:textAlignment w:val="auto"/>
        <w:outlineLvl w:val="9"/>
        <w:rPr>
          <w:rFonts w:hint="eastAsia" w:ascii="华文楷体" w:hAnsi="华文楷体" w:eastAsia="华文楷体" w:cs="华文楷体"/>
          <w:b/>
          <w:color w:val="FF0000"/>
          <w:kern w:val="0"/>
          <w:sz w:val="30"/>
          <w:szCs w:val="30"/>
          <w:lang w:val="en-US" w:eastAsia="zh-CN" w:bidi="ar-SA"/>
        </w:rPr>
      </w:pPr>
    </w:p>
    <w:p w14:paraId="725AB684">
      <w:pPr>
        <w:pStyle w:val="4"/>
        <w:keepNext/>
        <w:keepLines/>
        <w:pageBreakBefore w:val="0"/>
        <w:widowControl w:val="0"/>
        <w:kinsoku/>
        <w:wordWrap/>
        <w:overflowPunct/>
        <w:topLinePunct w:val="0"/>
        <w:autoSpaceDE/>
        <w:autoSpaceDN/>
        <w:bidi w:val="0"/>
        <w:adjustRightInd/>
        <w:snapToGrid/>
        <w:spacing w:before="0" w:after="0" w:line="240" w:lineRule="auto"/>
        <w:jc w:val="both"/>
        <w:textAlignment w:val="auto"/>
        <w:outlineLvl w:val="9"/>
        <w:rPr>
          <w:rFonts w:hint="eastAsia" w:ascii="华文楷体" w:hAnsi="华文楷体" w:eastAsia="华文楷体" w:cs="华文楷体"/>
          <w:b/>
          <w:color w:val="FF0000"/>
          <w:kern w:val="0"/>
          <w:sz w:val="30"/>
          <w:szCs w:val="30"/>
          <w:lang w:val="en-US" w:eastAsia="zh-CN" w:bidi="ar-SA"/>
        </w:rPr>
      </w:pPr>
    </w:p>
    <w:p w14:paraId="6D215CEF">
      <w:pPr>
        <w:pStyle w:val="5"/>
        <w:keepNext/>
        <w:keepLines/>
        <w:pageBreakBefore w:val="0"/>
        <w:widowControl w:val="0"/>
        <w:kinsoku/>
        <w:wordWrap/>
        <w:overflowPunct/>
        <w:topLinePunct w:val="0"/>
        <w:autoSpaceDE/>
        <w:autoSpaceDN/>
        <w:bidi w:val="0"/>
        <w:adjustRightInd/>
        <w:snapToGrid/>
        <w:spacing w:before="0" w:after="0" w:line="240" w:lineRule="auto"/>
        <w:jc w:val="both"/>
        <w:textAlignment w:val="auto"/>
        <w:outlineLvl w:val="9"/>
        <w:rPr>
          <w:rFonts w:hint="eastAsia" w:ascii="华文楷体" w:hAnsi="华文楷体" w:eastAsia="华文楷体" w:cs="华文楷体"/>
          <w:b/>
          <w:color w:val="FF0000"/>
          <w:kern w:val="0"/>
          <w:sz w:val="30"/>
          <w:szCs w:val="30"/>
          <w:lang w:val="en-US" w:eastAsia="zh-CN" w:bidi="ar-SA"/>
        </w:rPr>
      </w:pPr>
    </w:p>
    <w:p w14:paraId="01BCC49B">
      <w:pPr>
        <w:pStyle w:val="8"/>
        <w:rPr>
          <w:rFonts w:hint="eastAsia" w:ascii="华文楷体" w:hAnsi="华文楷体" w:eastAsia="华文楷体" w:cs="华文楷体"/>
          <w:sz w:val="32"/>
          <w:szCs w:val="32"/>
          <w:lang w:val="en-US" w:eastAsia="zh-CN"/>
        </w:rPr>
      </w:pPr>
    </w:p>
    <w:p w14:paraId="033B2430">
      <w:pPr>
        <w:pStyle w:val="5"/>
        <w:keepNext/>
        <w:keepLines/>
        <w:pageBreakBefore w:val="0"/>
        <w:widowControl w:val="0"/>
        <w:kinsoku/>
        <w:wordWrap/>
        <w:overflowPunct/>
        <w:topLinePunct w:val="0"/>
        <w:autoSpaceDE/>
        <w:autoSpaceDN/>
        <w:bidi w:val="0"/>
        <w:adjustRightInd/>
        <w:snapToGrid/>
        <w:spacing w:before="0" w:after="0" w:line="24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bookmarkStart w:id="45" w:name="_Toc203"/>
      <w:r>
        <w:rPr>
          <w:rFonts w:hint="eastAsia" w:ascii="华文楷体" w:hAnsi="华文楷体" w:eastAsia="华文楷体" w:cs="华文楷体"/>
          <w:b/>
          <w:color w:val="FF0000"/>
          <w:kern w:val="0"/>
          <w:sz w:val="32"/>
          <w:szCs w:val="32"/>
          <w:lang w:val="en-US" w:eastAsia="zh-CN" w:bidi="ar-SA"/>
        </w:rPr>
        <w:t>十、响应人资质文件</w:t>
      </w:r>
      <w:bookmarkEnd w:id="45"/>
    </w:p>
    <w:p w14:paraId="41A08E12">
      <w:pPr>
        <w:pageBreakBefore w:val="0"/>
        <w:widowControl w:val="0"/>
        <w:kinsoku/>
        <w:wordWrap/>
        <w:overflowPunct/>
        <w:topLinePunct w:val="0"/>
        <w:autoSpaceDE/>
        <w:autoSpaceDN/>
        <w:bidi w:val="0"/>
        <w:adjustRightInd/>
        <w:snapToGrid/>
        <w:spacing w:line="240" w:lineRule="auto"/>
        <w:textAlignment w:val="auto"/>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提供统一社会信用代码营业执照扫描件，属于第三类医疗器械的需提供医疗器械经营许可证，属于第二类医疗器械的需提供备案证，进口产品须有相应授权。说明：经销商资质文件为实质性要求，未提供或提供不全将不通过资格审查！）</w:t>
      </w:r>
    </w:p>
    <w:p w14:paraId="0E7F22C1">
      <w:pPr>
        <w:pageBreakBefore w:val="0"/>
        <w:widowControl w:val="0"/>
        <w:kinsoku/>
        <w:wordWrap/>
        <w:overflowPunct/>
        <w:topLinePunct w:val="0"/>
        <w:autoSpaceDE/>
        <w:autoSpaceDN/>
        <w:bidi w:val="0"/>
        <w:adjustRightInd/>
        <w:snapToGrid/>
        <w:spacing w:line="240" w:lineRule="auto"/>
        <w:textAlignment w:val="auto"/>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投标人（非投标产品制造厂家）需提供产品制造厂家对本项目投标产品的授权，或具有授权权限的代理商对本项目投标产品的授权（且需提供该代理商具有有效授权权限的相关证明文件，证明文件需能显示产品制造厂家对投标产品授权链条的完整性）。</w:t>
      </w:r>
    </w:p>
    <w:p w14:paraId="52DC384D">
      <w:pPr>
        <w:pStyle w:val="3"/>
        <w:pageBreakBefore w:val="0"/>
        <w:numPr>
          <w:ilvl w:val="1"/>
          <w:numId w:val="0"/>
        </w:numPr>
        <w:topLinePunct w:val="0"/>
        <w:bidi w:val="0"/>
        <w:snapToGrid/>
        <w:spacing w:line="240" w:lineRule="auto"/>
        <w:outlineLvl w:val="9"/>
        <w:rPr>
          <w:rFonts w:hint="eastAsia" w:ascii="华文楷体" w:hAnsi="华文楷体" w:eastAsia="华文楷体" w:cs="华文楷体"/>
          <w:sz w:val="30"/>
          <w:szCs w:val="30"/>
          <w:lang w:val="en-US" w:eastAsia="zh-CN"/>
        </w:rPr>
      </w:pPr>
    </w:p>
    <w:p w14:paraId="49C2E99D">
      <w:pPr>
        <w:pStyle w:val="3"/>
        <w:pageBreakBefore w:val="0"/>
        <w:numPr>
          <w:ilvl w:val="1"/>
          <w:numId w:val="0"/>
        </w:numPr>
        <w:topLinePunct w:val="0"/>
        <w:bidi w:val="0"/>
        <w:snapToGrid/>
        <w:spacing w:line="240" w:lineRule="auto"/>
        <w:outlineLvl w:val="9"/>
        <w:rPr>
          <w:rFonts w:hint="eastAsia" w:ascii="华文楷体" w:hAnsi="华文楷体" w:eastAsia="华文楷体" w:cs="华文楷体"/>
          <w:sz w:val="30"/>
          <w:szCs w:val="30"/>
          <w:lang w:val="en-US" w:eastAsia="zh-CN"/>
        </w:rPr>
      </w:pPr>
    </w:p>
    <w:p w14:paraId="73E290FA">
      <w:pPr>
        <w:pStyle w:val="3"/>
        <w:keepNext/>
        <w:keepLines w:val="0"/>
        <w:pageBreakBefore w:val="0"/>
        <w:widowControl w:val="0"/>
        <w:numPr>
          <w:ilvl w:val="1"/>
          <w:numId w:val="0"/>
        </w:numPr>
        <w:kinsoku w:val="0"/>
        <w:wordWrap/>
        <w:overflowPunct w:val="0"/>
        <w:topLinePunct w:val="0"/>
        <w:autoSpaceDE/>
        <w:autoSpaceDN/>
        <w:bidi w:val="0"/>
        <w:adjustRightInd w:val="0"/>
        <w:snapToGrid/>
        <w:spacing w:line="240" w:lineRule="auto"/>
        <w:textAlignment w:val="baseline"/>
        <w:outlineLvl w:val="9"/>
        <w:rPr>
          <w:rFonts w:hint="eastAsia" w:ascii="华文楷体" w:hAnsi="华文楷体" w:eastAsia="华文楷体" w:cs="华文楷体"/>
          <w:sz w:val="30"/>
          <w:szCs w:val="30"/>
          <w:lang w:val="en-US" w:eastAsia="zh-CN"/>
        </w:rPr>
      </w:pPr>
    </w:p>
    <w:p w14:paraId="22BD6935">
      <w:pPr>
        <w:pStyle w:val="3"/>
        <w:pageBreakBefore w:val="0"/>
        <w:numPr>
          <w:ilvl w:val="1"/>
          <w:numId w:val="0"/>
        </w:numPr>
        <w:topLinePunct w:val="0"/>
        <w:bidi w:val="0"/>
        <w:snapToGrid/>
        <w:spacing w:line="240" w:lineRule="auto"/>
        <w:outlineLvl w:val="9"/>
        <w:rPr>
          <w:rFonts w:hint="eastAsia" w:ascii="华文楷体" w:hAnsi="华文楷体" w:eastAsia="华文楷体" w:cs="华文楷体"/>
          <w:sz w:val="30"/>
          <w:szCs w:val="30"/>
          <w:lang w:val="en-US" w:eastAsia="zh-CN"/>
        </w:rPr>
      </w:pPr>
    </w:p>
    <w:p w14:paraId="5278648C">
      <w:pPr>
        <w:pageBreakBefore w:val="0"/>
        <w:topLinePunct w:val="0"/>
        <w:bidi w:val="0"/>
        <w:snapToGrid/>
        <w:spacing w:line="240" w:lineRule="auto"/>
        <w:rPr>
          <w:rFonts w:hint="eastAsia" w:ascii="华文楷体" w:hAnsi="华文楷体" w:eastAsia="华文楷体" w:cs="华文楷体"/>
          <w:sz w:val="30"/>
          <w:szCs w:val="30"/>
          <w:lang w:val="en-US" w:eastAsia="zh-CN"/>
        </w:rPr>
      </w:pPr>
    </w:p>
    <w:p w14:paraId="5AE345E7">
      <w:pPr>
        <w:pageBreakBefore w:val="0"/>
        <w:topLinePunct w:val="0"/>
        <w:bidi w:val="0"/>
        <w:snapToGrid/>
        <w:spacing w:line="240" w:lineRule="auto"/>
        <w:rPr>
          <w:rFonts w:hint="eastAsia" w:ascii="华文楷体" w:hAnsi="华文楷体" w:eastAsia="华文楷体" w:cs="华文楷体"/>
          <w:sz w:val="30"/>
          <w:szCs w:val="30"/>
          <w:lang w:val="en-US" w:eastAsia="zh-CN"/>
        </w:rPr>
      </w:pPr>
    </w:p>
    <w:p w14:paraId="2EC486AB">
      <w:pPr>
        <w:pageBreakBefore w:val="0"/>
        <w:topLinePunct w:val="0"/>
        <w:bidi w:val="0"/>
        <w:snapToGrid/>
        <w:spacing w:line="240" w:lineRule="auto"/>
        <w:rPr>
          <w:rFonts w:hint="eastAsia" w:ascii="华文楷体" w:hAnsi="华文楷体" w:eastAsia="华文楷体" w:cs="华文楷体"/>
          <w:sz w:val="30"/>
          <w:szCs w:val="30"/>
          <w:lang w:val="en-US" w:eastAsia="zh-CN"/>
        </w:rPr>
      </w:pPr>
    </w:p>
    <w:p w14:paraId="3ACE55FF">
      <w:pPr>
        <w:pageBreakBefore w:val="0"/>
        <w:topLinePunct w:val="0"/>
        <w:bidi w:val="0"/>
        <w:snapToGrid/>
        <w:spacing w:line="240" w:lineRule="auto"/>
        <w:rPr>
          <w:rFonts w:hint="eastAsia" w:ascii="华文楷体" w:hAnsi="华文楷体" w:eastAsia="华文楷体" w:cs="华文楷体"/>
          <w:sz w:val="30"/>
          <w:szCs w:val="30"/>
          <w:lang w:val="en-US" w:eastAsia="zh-CN"/>
        </w:rPr>
      </w:pPr>
    </w:p>
    <w:p w14:paraId="77E189E9">
      <w:pPr>
        <w:pageBreakBefore w:val="0"/>
        <w:topLinePunct w:val="0"/>
        <w:bidi w:val="0"/>
        <w:snapToGrid/>
        <w:spacing w:line="240" w:lineRule="auto"/>
        <w:rPr>
          <w:rFonts w:hint="eastAsia" w:ascii="华文楷体" w:hAnsi="华文楷体" w:eastAsia="华文楷体" w:cs="华文楷体"/>
          <w:sz w:val="30"/>
          <w:szCs w:val="30"/>
          <w:lang w:val="en-US" w:eastAsia="zh-CN"/>
        </w:rPr>
      </w:pPr>
    </w:p>
    <w:p w14:paraId="1F663418">
      <w:pPr>
        <w:pageBreakBefore w:val="0"/>
        <w:topLinePunct w:val="0"/>
        <w:bidi w:val="0"/>
        <w:snapToGrid/>
        <w:spacing w:line="240" w:lineRule="auto"/>
        <w:rPr>
          <w:rFonts w:hint="eastAsia" w:ascii="华文楷体" w:hAnsi="华文楷体" w:eastAsia="华文楷体" w:cs="华文楷体"/>
          <w:sz w:val="30"/>
          <w:szCs w:val="30"/>
          <w:lang w:val="en-US" w:eastAsia="zh-CN"/>
        </w:rPr>
      </w:pPr>
    </w:p>
    <w:p w14:paraId="7560AC46">
      <w:pPr>
        <w:keepNext w:val="0"/>
        <w:keepLines w:val="0"/>
        <w:pageBreakBefore w:val="0"/>
        <w:widowControl w:val="0"/>
        <w:numPr>
          <w:ilvl w:val="0"/>
          <w:numId w:val="0"/>
        </w:numPr>
        <w:kinsoku w:val="0"/>
        <w:wordWrap/>
        <w:overflowPunct w:val="0"/>
        <w:topLinePunct w:val="0"/>
        <w:autoSpaceDE/>
        <w:autoSpaceDN/>
        <w:bidi w:val="0"/>
        <w:adjustRightInd/>
        <w:snapToGrid/>
        <w:spacing w:line="240" w:lineRule="auto"/>
        <w:textAlignment w:val="auto"/>
        <w:rPr>
          <w:rFonts w:hint="eastAsia" w:ascii="华文楷体" w:hAnsi="华文楷体" w:eastAsia="华文楷体" w:cs="华文楷体"/>
          <w:b/>
          <w:color w:val="FF0000"/>
          <w:kern w:val="0"/>
          <w:sz w:val="30"/>
          <w:szCs w:val="30"/>
          <w:lang w:val="en-US" w:eastAsia="zh-CN" w:bidi="ar-SA"/>
        </w:rPr>
      </w:pPr>
    </w:p>
    <w:p w14:paraId="4E2F302D">
      <w:pPr>
        <w:keepNext w:val="0"/>
        <w:keepLines w:val="0"/>
        <w:pageBreakBefore w:val="0"/>
        <w:widowControl w:val="0"/>
        <w:numPr>
          <w:ilvl w:val="0"/>
          <w:numId w:val="0"/>
        </w:numPr>
        <w:kinsoku w:val="0"/>
        <w:wordWrap/>
        <w:overflowPunct w:val="0"/>
        <w:topLinePunct w:val="0"/>
        <w:autoSpaceDE w:val="0"/>
        <w:autoSpaceDN w:val="0"/>
        <w:bidi w:val="0"/>
        <w:adjustRightInd/>
        <w:snapToGrid/>
        <w:spacing w:line="240" w:lineRule="auto"/>
        <w:textAlignment w:val="auto"/>
        <w:outlineLvl w:val="9"/>
        <w:rPr>
          <w:rFonts w:hint="eastAsia" w:ascii="华文楷体" w:hAnsi="华文楷体" w:eastAsia="华文楷体" w:cs="华文楷体"/>
          <w:b/>
          <w:color w:val="FF0000"/>
          <w:kern w:val="0"/>
          <w:sz w:val="30"/>
          <w:szCs w:val="30"/>
          <w:lang w:val="en-US" w:eastAsia="zh-CN" w:bidi="ar-SA"/>
        </w:rPr>
      </w:pPr>
    </w:p>
    <w:p w14:paraId="02A98EA1">
      <w:pPr>
        <w:keepNext w:val="0"/>
        <w:keepLines w:val="0"/>
        <w:pageBreakBefore w:val="0"/>
        <w:widowControl w:val="0"/>
        <w:numPr>
          <w:ilvl w:val="0"/>
          <w:numId w:val="0"/>
        </w:numPr>
        <w:kinsoku w:val="0"/>
        <w:wordWrap/>
        <w:overflowPunct w:val="0"/>
        <w:topLinePunct w:val="0"/>
        <w:autoSpaceDE w:val="0"/>
        <w:autoSpaceDN w:val="0"/>
        <w:bidi w:val="0"/>
        <w:adjustRightInd/>
        <w:snapToGrid/>
        <w:spacing w:line="240" w:lineRule="auto"/>
        <w:textAlignment w:val="auto"/>
        <w:outlineLvl w:val="9"/>
        <w:rPr>
          <w:rFonts w:hint="eastAsia" w:ascii="华文楷体" w:hAnsi="华文楷体" w:eastAsia="华文楷体" w:cs="华文楷体"/>
          <w:b/>
          <w:color w:val="FF0000"/>
          <w:kern w:val="0"/>
          <w:sz w:val="30"/>
          <w:szCs w:val="30"/>
          <w:lang w:val="en-US" w:eastAsia="zh-CN" w:bidi="ar-SA"/>
        </w:rPr>
      </w:pPr>
    </w:p>
    <w:p w14:paraId="7B7DFC35">
      <w:pPr>
        <w:keepNext w:val="0"/>
        <w:keepLines w:val="0"/>
        <w:pageBreakBefore w:val="0"/>
        <w:widowControl w:val="0"/>
        <w:numPr>
          <w:ilvl w:val="0"/>
          <w:numId w:val="0"/>
        </w:numPr>
        <w:kinsoku w:val="0"/>
        <w:wordWrap/>
        <w:overflowPunct w:val="0"/>
        <w:topLinePunct w:val="0"/>
        <w:autoSpaceDE w:val="0"/>
        <w:autoSpaceDN w:val="0"/>
        <w:bidi w:val="0"/>
        <w:adjustRightInd/>
        <w:snapToGrid/>
        <w:spacing w:line="24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bookmarkStart w:id="46" w:name="_Toc18233"/>
      <w:r>
        <w:rPr>
          <w:rFonts w:hint="eastAsia" w:ascii="华文楷体" w:hAnsi="华文楷体" w:eastAsia="华文楷体" w:cs="华文楷体"/>
          <w:b/>
          <w:color w:val="FF0000"/>
          <w:kern w:val="0"/>
          <w:sz w:val="32"/>
          <w:szCs w:val="32"/>
          <w:lang w:val="en-US" w:eastAsia="zh-CN" w:bidi="ar-SA"/>
        </w:rPr>
        <w:t>十一、产品生产厂家及产品资质</w:t>
      </w:r>
      <w:bookmarkEnd w:id="46"/>
    </w:p>
    <w:p w14:paraId="0860EEC7">
      <w:pPr>
        <w:keepNext w:val="0"/>
        <w:keepLines w:val="0"/>
        <w:pageBreakBefore w:val="0"/>
        <w:widowControl w:val="0"/>
        <w:numPr>
          <w:ilvl w:val="0"/>
          <w:numId w:val="0"/>
        </w:numPr>
        <w:kinsoku w:val="0"/>
        <w:wordWrap/>
        <w:overflowPunct w:val="0"/>
        <w:topLinePunct w:val="0"/>
        <w:autoSpaceDE w:val="0"/>
        <w:autoSpaceDN w:val="0"/>
        <w:bidi w:val="0"/>
        <w:adjustRightInd/>
        <w:snapToGrid/>
        <w:spacing w:line="560" w:lineRule="exact"/>
        <w:textAlignment w:val="auto"/>
        <w:rPr>
          <w:rFonts w:hint="eastAsia" w:ascii="华文楷体" w:hAnsi="华文楷体" w:eastAsia="宋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提供：产品技术资料（含产品彩页、产品说明书、检测报告等。要求：需清晰可辨认，便于谈判专家组从所提供的技术资料中能够核对响应产品是否能满足采购需求。如提供技术资料字迹模糊难以辨认，或提供的技术资料与所投产品规格型号不符，谈判专家组可视为未响应采购需求。</w:t>
      </w:r>
      <w:r>
        <w:rPr>
          <w:rFonts w:hint="eastAsia" w:ascii="华文楷体" w:hAnsi="华文楷体" w:eastAsia="华文楷体" w:cs="华文楷体"/>
          <w:b/>
          <w:bCs/>
          <w:kern w:val="2"/>
          <w:sz w:val="24"/>
          <w:szCs w:val="24"/>
          <w:u w:val="none"/>
          <w:lang w:val="en-US" w:eastAsia="zh-CN" w:bidi="ar-SA"/>
        </w:rPr>
        <w:t>特别说明：如只在</w:t>
      </w:r>
      <w:r>
        <w:rPr>
          <w:rFonts w:hint="eastAsia" w:ascii="华文楷体" w:hAnsi="华文楷体" w:eastAsia="华文楷体" w:cs="华文楷体"/>
          <w:b/>
          <w:bCs/>
          <w:kern w:val="2"/>
          <w:sz w:val="24"/>
          <w:szCs w:val="24"/>
          <w:u w:val="none"/>
          <w:lang w:val="zh-CN" w:eastAsia="zh-CN" w:bidi="ar-SA"/>
        </w:rPr>
        <w:t>项目采购需求偏离表标注为无偏离或正偏离，但未提供或未提供清晰、可辨认的：产品技术资料、产品说明书、检测报告等技术资料，评审专家无法查证产品能否满足医院采购需求的，视为未实质性响应。</w:t>
      </w:r>
      <w:r>
        <w:rPr>
          <w:rFonts w:hint="eastAsia" w:ascii="华文楷体" w:hAnsi="华文楷体" w:eastAsia="华文楷体" w:cs="华文楷体"/>
          <w:b w:val="0"/>
          <w:bCs w:val="0"/>
          <w:kern w:val="2"/>
          <w:sz w:val="24"/>
          <w:szCs w:val="24"/>
          <w:u w:val="none"/>
          <w:lang w:val="en-US" w:eastAsia="zh-CN" w:bidi="ar-SA"/>
        </w:rPr>
        <w:t>属于第二类、第三类医疗器械的需提供医疗器械生产企业许可证及产品注册证（实质性条款），属于第一类医疗器械的需提供相关备案证明）。</w:t>
      </w:r>
    </w:p>
    <w:p w14:paraId="572DD6DE">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ind w:firstLine="2242" w:firstLineChars="700"/>
        <w:jc w:val="both"/>
        <w:textAlignment w:val="baseline"/>
        <w:outlineLvl w:val="0"/>
        <w:rPr>
          <w:rFonts w:hint="eastAsia" w:ascii="华文楷体" w:hAnsi="华文楷体" w:eastAsia="华文楷体" w:cs="华文楷体"/>
          <w:b/>
          <w:color w:val="FF0000"/>
          <w:kern w:val="0"/>
          <w:sz w:val="32"/>
          <w:szCs w:val="32"/>
          <w:lang w:val="en-US" w:eastAsia="zh-CN" w:bidi="ar-SA"/>
        </w:rPr>
      </w:pPr>
      <w:bookmarkStart w:id="47" w:name="_Toc14889"/>
      <w:r>
        <w:rPr>
          <w:rFonts w:hint="eastAsia" w:ascii="华文楷体" w:hAnsi="华文楷体" w:eastAsia="华文楷体" w:cs="华文楷体"/>
          <w:b/>
          <w:color w:val="FF0000"/>
          <w:kern w:val="0"/>
          <w:sz w:val="32"/>
          <w:szCs w:val="32"/>
          <w:lang w:val="en-US" w:eastAsia="zh-CN" w:bidi="ar-SA"/>
        </w:rPr>
        <w:t>十二、近三年类似供货业绩</w:t>
      </w:r>
      <w:bookmarkEnd w:id="47"/>
    </w:p>
    <w:p w14:paraId="6639550A">
      <w:pPr>
        <w:keepNext/>
        <w:keepLines w:val="0"/>
        <w:pageBreakBefore w:val="0"/>
        <w:widowControl w:val="0"/>
        <w:numPr>
          <w:ilvl w:val="0"/>
          <w:numId w:val="0"/>
        </w:numPr>
        <w:kinsoku w:val="0"/>
        <w:wordWrap/>
        <w:overflowPunct w:val="0"/>
        <w:topLinePunct w:val="0"/>
        <w:autoSpaceDE w:val="0"/>
        <w:autoSpaceDN w:val="0"/>
        <w:bidi w:val="0"/>
        <w:adjustRightInd/>
        <w:snapToGrid/>
        <w:spacing w:line="560" w:lineRule="exact"/>
        <w:ind w:firstLine="480" w:firstLineChars="200"/>
        <w:textAlignment w:val="auto"/>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提供近3年（2021年11月至今）省内外主要用户名单及至少5个类似业绩证明材料（业绩证明以合同或发票为准），有三甲医院业绩的首选提供不同的三甲医院业绩，合同或发票扫描件中的产品名称、单价、金额、采购人等关键信息不得涂盖，有效业绩必须是谈判申请人（本公司）与本项目采购货物（</w:t>
      </w:r>
      <w:r>
        <w:rPr>
          <w:rFonts w:hint="eastAsia" w:ascii="华文楷体" w:hAnsi="华文楷体" w:eastAsia="华文楷体" w:cs="华文楷体"/>
          <w:color w:val="auto"/>
          <w:sz w:val="24"/>
          <w:szCs w:val="24"/>
          <w:highlight w:val="none"/>
          <w:u w:val="none"/>
          <w:vertAlign w:val="baseline"/>
          <w:lang w:val="en-US" w:eastAsia="zh-CN"/>
        </w:rPr>
        <w:t>门头屏或签到机</w:t>
      </w:r>
      <w:r>
        <w:rPr>
          <w:rFonts w:hint="eastAsia" w:ascii="华文楷体" w:hAnsi="华文楷体" w:eastAsia="华文楷体" w:cs="华文楷体"/>
          <w:b w:val="0"/>
          <w:bCs w:val="0"/>
          <w:kern w:val="2"/>
          <w:sz w:val="24"/>
          <w:szCs w:val="24"/>
          <w:u w:val="none"/>
          <w:lang w:val="en-US" w:eastAsia="zh-CN" w:bidi="ar-SA"/>
        </w:rPr>
        <w:t>）相同的业绩</w:t>
      </w:r>
    </w:p>
    <w:p w14:paraId="4B4C830B">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0"/>
        <w:rPr>
          <w:rFonts w:hint="eastAsia" w:ascii="华文楷体" w:hAnsi="华文楷体" w:eastAsia="华文楷体" w:cs="华文楷体"/>
          <w:b w:val="0"/>
          <w:bCs w:val="0"/>
          <w:kern w:val="2"/>
          <w:sz w:val="24"/>
          <w:szCs w:val="24"/>
          <w:u w:val="none"/>
          <w:lang w:val="en-US" w:eastAsia="zh-CN" w:bidi="ar-SA"/>
        </w:rPr>
      </w:pPr>
    </w:p>
    <w:p w14:paraId="1C72E391">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14:paraId="4913974E">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14:paraId="610C8FA0">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14:paraId="6A24367A">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14:paraId="14572CA8">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14:paraId="21284386">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14:paraId="73DD6458">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14:paraId="1E29A5E8">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14:paraId="136D7584">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14:paraId="28DAFF1C">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14:paraId="18C8F3C9">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14:paraId="1B8D98A7">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14:paraId="568D1152">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14:paraId="56D6F687">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14:paraId="6E344EC3">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bookmarkEnd w:id="28"/>
    <w:p w14:paraId="38CFE493">
      <w:pPr>
        <w:pStyle w:val="3"/>
        <w:pageBreakBefore w:val="0"/>
        <w:numPr>
          <w:ilvl w:val="1"/>
          <w:numId w:val="0"/>
        </w:numPr>
        <w:topLinePunct w:val="0"/>
        <w:bidi w:val="0"/>
        <w:snapToGrid/>
        <w:spacing w:line="240" w:lineRule="auto"/>
        <w:ind w:firstLine="2883" w:firstLineChars="900"/>
        <w:jc w:val="both"/>
        <w:outlineLvl w:val="0"/>
        <w:rPr>
          <w:rFonts w:hint="eastAsia" w:ascii="华文楷体" w:hAnsi="华文楷体" w:eastAsia="华文楷体" w:cs="华文楷体"/>
          <w:b/>
          <w:color w:val="FF0000"/>
          <w:kern w:val="0"/>
          <w:sz w:val="32"/>
          <w:szCs w:val="32"/>
          <w:lang w:val="en-US" w:eastAsia="zh-CN" w:bidi="ar-SA"/>
        </w:rPr>
      </w:pPr>
      <w:bookmarkStart w:id="48" w:name="_Toc2790"/>
      <w:bookmarkStart w:id="49" w:name="_Toc16992"/>
      <w:r>
        <w:rPr>
          <w:rFonts w:hint="eastAsia" w:ascii="华文楷体" w:hAnsi="华文楷体" w:eastAsia="华文楷体" w:cs="华文楷体"/>
          <w:b/>
          <w:color w:val="FF0000"/>
          <w:kern w:val="0"/>
          <w:sz w:val="32"/>
          <w:szCs w:val="32"/>
          <w:lang w:val="en-US" w:eastAsia="zh-CN" w:bidi="ar-SA"/>
        </w:rPr>
        <w:t>十三、服务方案</w:t>
      </w:r>
      <w:bookmarkEnd w:id="48"/>
      <w:bookmarkEnd w:id="49"/>
    </w:p>
    <w:p w14:paraId="618FDE7E">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（参考评分标准，格式自拟，加盖公章）</w:t>
      </w:r>
    </w:p>
    <w:p w14:paraId="29941C9E">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14:paraId="2EF24A85">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14:paraId="5F4CC9BF">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14:paraId="0A8F41F8">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14:paraId="55ECC7F6">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14:paraId="6BE57AFF">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14:paraId="2560814D">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14:paraId="4EECAD22">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14:paraId="5C7E32E3">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14:paraId="31284A4D">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sectPr>
          <w:pgSz w:w="11906" w:h="16838"/>
          <w:pgMar w:top="1440" w:right="1800" w:bottom="1440" w:left="1800" w:header="851" w:footer="992" w:gutter="0"/>
          <w:pgNumType w:fmt="decimal"/>
          <w:cols w:space="425" w:num="1"/>
          <w:docGrid w:type="lines" w:linePitch="312" w:charSpace="0"/>
        </w:sectPr>
      </w:pPr>
    </w:p>
    <w:p w14:paraId="71BA87C2">
      <w:pPr>
        <w:pStyle w:val="3"/>
        <w:pageBreakBefore w:val="0"/>
        <w:numPr>
          <w:ilvl w:val="1"/>
          <w:numId w:val="0"/>
        </w:numPr>
        <w:topLinePunct w:val="0"/>
        <w:bidi w:val="0"/>
        <w:snapToGrid/>
        <w:spacing w:line="240" w:lineRule="auto"/>
        <w:ind w:leftChars="0"/>
        <w:jc w:val="center"/>
        <w:outlineLvl w:val="0"/>
        <w:rPr>
          <w:rFonts w:hint="eastAsia" w:ascii="华文楷体" w:hAnsi="华文楷体" w:eastAsia="华文楷体" w:cs="华文楷体"/>
          <w:b/>
          <w:color w:val="FF0000"/>
          <w:kern w:val="0"/>
          <w:sz w:val="32"/>
          <w:szCs w:val="32"/>
          <w:lang w:val="en-US" w:eastAsia="zh-CN" w:bidi="ar-SA"/>
        </w:rPr>
      </w:pPr>
      <w:bookmarkStart w:id="50" w:name="_Toc26889"/>
      <w:bookmarkStart w:id="51" w:name="_Toc11165"/>
      <w:r>
        <w:rPr>
          <w:rFonts w:hint="eastAsia" w:ascii="华文楷体" w:hAnsi="华文楷体" w:eastAsia="华文楷体" w:cs="华文楷体"/>
          <w:b/>
          <w:color w:val="FF0000"/>
          <w:kern w:val="0"/>
          <w:sz w:val="32"/>
          <w:szCs w:val="32"/>
          <w:lang w:val="en-US" w:eastAsia="zh-CN" w:bidi="ar-SA"/>
        </w:rPr>
        <w:t>十四、备品备件及长期最优惠供货价格</w:t>
      </w:r>
      <w:bookmarkEnd w:id="50"/>
      <w:bookmarkEnd w:id="51"/>
    </w:p>
    <w:p w14:paraId="3B99FDB5">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r>
        <w:rPr>
          <w:rFonts w:hint="eastAsia" w:ascii="华文楷体" w:hAnsi="华文楷体" w:eastAsia="华文楷体" w:cs="华文楷体"/>
          <w:b w:val="0"/>
          <w:bCs w:val="0"/>
          <w:sz w:val="24"/>
          <w:szCs w:val="24"/>
          <w:u w:val="none"/>
          <w:lang w:val="en-US" w:eastAsia="zh-CN"/>
        </w:rPr>
        <w:t>（如有，格式自拟，加盖公章）</w:t>
      </w:r>
    </w:p>
    <w:p w14:paraId="29AB254B">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1A18ECB5">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7DC0EB07">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5B10B8A7">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19AAB36F">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56D10E47">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582F0F46">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01AB7CE5">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4F17254E">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2EC8B444">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1D13C504">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3021007B">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7716CF3B">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44150ACA">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7D3D59CD">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24681D26">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0F6289FE">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3BBA4F10">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76C6C7BF">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7221487A">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45893A5F">
      <w:pPr>
        <w:pStyle w:val="3"/>
        <w:pageBreakBefore w:val="0"/>
        <w:numPr>
          <w:ilvl w:val="1"/>
          <w:numId w:val="0"/>
        </w:numPr>
        <w:topLinePunct w:val="0"/>
        <w:bidi w:val="0"/>
        <w:snapToGrid/>
        <w:spacing w:line="240" w:lineRule="auto"/>
        <w:jc w:val="center"/>
        <w:outlineLvl w:val="0"/>
        <w:rPr>
          <w:rFonts w:hint="eastAsia" w:ascii="华文楷体" w:hAnsi="华文楷体" w:eastAsia="华文楷体" w:cs="华文楷体"/>
          <w:b/>
          <w:color w:val="FF0000"/>
          <w:kern w:val="0"/>
          <w:sz w:val="32"/>
          <w:szCs w:val="32"/>
          <w:lang w:val="en-US" w:eastAsia="zh-CN" w:bidi="ar-SA"/>
        </w:rPr>
      </w:pPr>
      <w:bookmarkStart w:id="52" w:name="_Toc14865"/>
      <w:bookmarkStart w:id="53" w:name="_Toc15214"/>
      <w:r>
        <w:rPr>
          <w:rFonts w:hint="eastAsia" w:ascii="华文楷体" w:hAnsi="华文楷体" w:eastAsia="华文楷体" w:cs="华文楷体"/>
          <w:b/>
          <w:color w:val="FF0000"/>
          <w:kern w:val="0"/>
          <w:sz w:val="32"/>
          <w:szCs w:val="32"/>
          <w:lang w:val="en-US" w:eastAsia="zh-CN" w:bidi="ar-SA"/>
        </w:rPr>
        <w:t>十五、响应人认为有必要提供的其他文件</w:t>
      </w:r>
      <w:bookmarkEnd w:id="52"/>
      <w:bookmarkEnd w:id="53"/>
    </w:p>
    <w:p w14:paraId="7DFD78B0">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r>
        <w:rPr>
          <w:rFonts w:hint="eastAsia" w:ascii="华文楷体" w:hAnsi="华文楷体" w:eastAsia="华文楷体" w:cs="华文楷体"/>
          <w:b w:val="0"/>
          <w:bCs w:val="0"/>
          <w:sz w:val="24"/>
          <w:szCs w:val="24"/>
          <w:u w:val="none"/>
          <w:lang w:val="en-US" w:eastAsia="zh-CN"/>
        </w:rPr>
        <w:t>（格式自拟，加盖公章）</w:t>
      </w:r>
    </w:p>
    <w:p w14:paraId="2A071540">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7DAA09A3">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5F6AA774">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0AF4F4D3">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677923FA">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4E3AFC82">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2B823CAF">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6C55A944">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5FBF8B4B">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382EEAF1">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6976F16C">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68EA144F">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0F4F183F">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3919B8CB">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513964F1">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517201E4">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24A8C583">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7F8E4E16">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7DFC34BC">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17998148">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43DD70DE">
      <w:pPr>
        <w:pStyle w:val="5"/>
        <w:bidi w:val="0"/>
        <w:ind w:firstLine="1602" w:firstLineChars="500"/>
        <w:jc w:val="both"/>
        <w:rPr>
          <w:rFonts w:hint="default" w:ascii="宋体" w:hAnsi="宋体" w:eastAsia="宋体" w:cs="宋体"/>
          <w:color w:val="auto"/>
          <w:szCs w:val="21"/>
          <w:highlight w:val="none"/>
          <w:lang w:val="en-US" w:eastAsia="zh-CN"/>
        </w:rPr>
      </w:pPr>
      <w:r>
        <w:rPr>
          <w:rFonts w:hint="eastAsia" w:ascii="华文楷体" w:hAnsi="华文楷体" w:eastAsia="华文楷体" w:cs="华文楷体"/>
          <w:b/>
          <w:color w:val="FF0000"/>
          <w:kern w:val="0"/>
          <w:sz w:val="32"/>
          <w:szCs w:val="32"/>
          <w:lang w:val="en-US" w:eastAsia="zh-CN" w:bidi="ar-SA"/>
        </w:rPr>
        <w:t>十六、</w:t>
      </w:r>
      <w:bookmarkStart w:id="54" w:name="_Toc31202"/>
      <w:bookmarkStart w:id="55" w:name="_Toc29523"/>
      <w:r>
        <w:rPr>
          <w:rFonts w:hint="eastAsia" w:ascii="华文楷体" w:hAnsi="华文楷体" w:eastAsia="华文楷体" w:cs="华文楷体"/>
          <w:b/>
          <w:color w:val="FF0000"/>
          <w:kern w:val="0"/>
          <w:sz w:val="32"/>
          <w:szCs w:val="32"/>
          <w:lang w:val="en-US" w:eastAsia="zh-CN" w:bidi="ar-SA"/>
        </w:rPr>
        <w:t>不参与围标串标承诺书</w:t>
      </w:r>
    </w:p>
    <w:p w14:paraId="4E729603">
      <w:pPr>
        <w:pStyle w:val="10"/>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华文楷体" w:hAnsi="华文楷体" w:eastAsia="华文楷体" w:cs="华文楷体"/>
          <w:b/>
          <w:bCs/>
          <w:color w:val="auto"/>
          <w:sz w:val="21"/>
          <w:szCs w:val="21"/>
          <w:highlight w:val="none"/>
          <w:u w:val="single"/>
        </w:rPr>
      </w:pPr>
      <w:r>
        <w:rPr>
          <w:rFonts w:hint="eastAsia" w:ascii="华文楷体" w:hAnsi="华文楷体" w:eastAsia="华文楷体" w:cs="华文楷体"/>
          <w:b/>
          <w:bCs/>
          <w:color w:val="auto"/>
          <w:sz w:val="21"/>
          <w:szCs w:val="21"/>
          <w:highlight w:val="none"/>
        </w:rPr>
        <w:t>致：</w:t>
      </w:r>
      <w:r>
        <w:rPr>
          <w:rFonts w:hint="eastAsia" w:ascii="华文楷体" w:hAnsi="华文楷体" w:eastAsia="华文楷体" w:cs="华文楷体"/>
          <w:b/>
          <w:bCs/>
          <w:color w:val="auto"/>
          <w:sz w:val="21"/>
          <w:szCs w:val="21"/>
          <w:highlight w:val="none"/>
          <w:u w:val="single"/>
          <w:lang w:val="en-US" w:eastAsia="zh-CN"/>
        </w:rPr>
        <w:t>安宁市第一人民医院</w:t>
      </w:r>
    </w:p>
    <w:p w14:paraId="52E5B1B4">
      <w:pPr>
        <w:pStyle w:val="10"/>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本承诺作为</w:t>
      </w:r>
      <w:r>
        <w:rPr>
          <w:rFonts w:hint="eastAsia" w:ascii="华文楷体" w:hAnsi="华文楷体" w:eastAsia="华文楷体" w:cs="华文楷体"/>
          <w:color w:val="auto"/>
          <w:sz w:val="21"/>
          <w:szCs w:val="21"/>
          <w:highlight w:val="none"/>
          <w:u w:val="single"/>
        </w:rPr>
        <w:t xml:space="preserve">                       (</w:t>
      </w:r>
      <w:r>
        <w:rPr>
          <w:rFonts w:hint="eastAsia" w:ascii="华文楷体" w:hAnsi="华文楷体" w:eastAsia="华文楷体" w:cs="华文楷体"/>
          <w:color w:val="auto"/>
          <w:sz w:val="21"/>
          <w:szCs w:val="21"/>
          <w:highlight w:val="none"/>
          <w:u w:val="single"/>
          <w:lang w:val="en-US" w:eastAsia="zh-CN"/>
        </w:rPr>
        <w:t>响应人</w:t>
      </w:r>
      <w:r>
        <w:rPr>
          <w:rFonts w:hint="eastAsia" w:ascii="华文楷体" w:hAnsi="华文楷体" w:eastAsia="华文楷体" w:cs="华文楷体"/>
          <w:color w:val="auto"/>
          <w:sz w:val="21"/>
          <w:szCs w:val="21"/>
          <w:highlight w:val="none"/>
          <w:u w:val="single"/>
        </w:rPr>
        <w:t>名称)</w:t>
      </w:r>
      <w:r>
        <w:rPr>
          <w:rFonts w:hint="eastAsia" w:ascii="华文楷体" w:hAnsi="华文楷体" w:eastAsia="华文楷体" w:cs="华文楷体"/>
          <w:color w:val="auto"/>
          <w:sz w:val="21"/>
          <w:szCs w:val="21"/>
          <w:highlight w:val="none"/>
        </w:rPr>
        <w:t>对</w:t>
      </w:r>
      <w:r>
        <w:rPr>
          <w:rFonts w:hint="eastAsia" w:ascii="华文楷体" w:hAnsi="华文楷体" w:eastAsia="华文楷体" w:cs="华文楷体"/>
          <w:color w:val="auto"/>
          <w:sz w:val="21"/>
          <w:szCs w:val="21"/>
          <w:highlight w:val="none"/>
          <w:u w:val="single"/>
          <w:lang w:val="en-US" w:eastAsia="zh-CN"/>
        </w:rPr>
        <w:t xml:space="preserve"> 安宁市第一人民医院门头屏及签到机购置项目 </w:t>
      </w:r>
      <w:r>
        <w:rPr>
          <w:rFonts w:hint="eastAsia" w:ascii="华文楷体" w:hAnsi="华文楷体" w:eastAsia="华文楷体" w:cs="华文楷体"/>
          <w:color w:val="auto"/>
          <w:sz w:val="21"/>
          <w:szCs w:val="21"/>
          <w:highlight w:val="none"/>
          <w:u w:val="single"/>
        </w:rPr>
        <w:t>(项目编号：</w:t>
      </w:r>
      <w:r>
        <w:rPr>
          <w:rFonts w:hint="eastAsia" w:ascii="华文楷体" w:hAnsi="华文楷体" w:eastAsia="华文楷体" w:cs="华文楷体"/>
          <w:color w:val="auto"/>
          <w:sz w:val="21"/>
          <w:szCs w:val="21"/>
          <w:highlight w:val="none"/>
          <w:u w:val="single"/>
          <w:lang w:val="en-US" w:eastAsia="zh-CN"/>
        </w:rPr>
        <w:t>ANYGT-YNTP-2024N139</w:t>
      </w:r>
      <w:r>
        <w:rPr>
          <w:rFonts w:hint="eastAsia" w:ascii="华文楷体" w:hAnsi="华文楷体" w:eastAsia="华文楷体" w:cs="华文楷体"/>
          <w:color w:val="auto"/>
          <w:sz w:val="21"/>
          <w:szCs w:val="21"/>
          <w:highlight w:val="none"/>
          <w:u w:val="single"/>
        </w:rPr>
        <w:t>)</w:t>
      </w:r>
      <w:r>
        <w:rPr>
          <w:rFonts w:hint="eastAsia" w:ascii="华文楷体" w:hAnsi="华文楷体" w:eastAsia="华文楷体" w:cs="华文楷体"/>
          <w:color w:val="auto"/>
          <w:sz w:val="21"/>
          <w:szCs w:val="21"/>
          <w:highlight w:val="none"/>
        </w:rPr>
        <w:t>的承诺。</w:t>
      </w:r>
    </w:p>
    <w:p w14:paraId="45F95DD6">
      <w:pPr>
        <w:pStyle w:val="10"/>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u w:val="single"/>
        </w:rPr>
        <w:t xml:space="preserve">          (</w:t>
      </w:r>
      <w:r>
        <w:rPr>
          <w:rFonts w:hint="eastAsia" w:ascii="华文楷体" w:hAnsi="华文楷体" w:eastAsia="华文楷体" w:cs="华文楷体"/>
          <w:color w:val="auto"/>
          <w:sz w:val="21"/>
          <w:szCs w:val="21"/>
          <w:highlight w:val="none"/>
          <w:u w:val="single"/>
          <w:lang w:val="en-US" w:eastAsia="zh-CN"/>
        </w:rPr>
        <w:t>响应人</w:t>
      </w:r>
      <w:r>
        <w:rPr>
          <w:rFonts w:hint="eastAsia" w:ascii="华文楷体" w:hAnsi="华文楷体" w:eastAsia="华文楷体" w:cs="华文楷体"/>
          <w:color w:val="auto"/>
          <w:sz w:val="21"/>
          <w:szCs w:val="21"/>
          <w:highlight w:val="none"/>
          <w:u w:val="single"/>
        </w:rPr>
        <w:t>名称)</w:t>
      </w:r>
      <w:r>
        <w:rPr>
          <w:rFonts w:hint="eastAsia" w:ascii="华文楷体" w:hAnsi="华文楷体" w:eastAsia="华文楷体" w:cs="华文楷体"/>
          <w:color w:val="auto"/>
          <w:sz w:val="21"/>
          <w:szCs w:val="21"/>
          <w:highlight w:val="none"/>
        </w:rPr>
        <w:t>在此承诺：</w:t>
      </w:r>
    </w:p>
    <w:p w14:paraId="4080F2C8">
      <w:pPr>
        <w:pStyle w:val="10"/>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一、我单位遵循公开、公平、公正、诚实守信的原则，依法依规参与本项目竞标。</w:t>
      </w:r>
    </w:p>
    <w:p w14:paraId="24772125">
      <w:pPr>
        <w:pStyle w:val="10"/>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二、我单位在本项目招标投标活动中，未参与围标串标。</w:t>
      </w:r>
    </w:p>
    <w:p w14:paraId="329399B4">
      <w:pPr>
        <w:keepNext w:val="0"/>
        <w:keepLines w:val="0"/>
        <w:pageBreakBefore w:val="0"/>
        <w:widowControl w:val="0"/>
        <w:kinsoku/>
        <w:wordWrap/>
        <w:overflowPunct/>
        <w:topLinePunct w:val="0"/>
        <w:autoSpaceDE/>
        <w:autoSpaceDN/>
        <w:bidi w:val="0"/>
        <w:adjustRightInd/>
        <w:snapToGrid/>
        <w:spacing w:line="360" w:lineRule="auto"/>
        <w:ind w:left="0" w:leftChars="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三、我单位如被查实在本项目招标投标活动中存在围标串标的，递交投标文件行为作为实施串通投标违法行为的关键环节，承担直接责任人员法律责任，接受相应行政处罚和失信惩戒。</w:t>
      </w:r>
    </w:p>
    <w:p w14:paraId="0AF41D75">
      <w:pPr>
        <w:keepNext w:val="0"/>
        <w:keepLines w:val="0"/>
        <w:pageBreakBefore w:val="0"/>
        <w:widowControl w:val="0"/>
        <w:kinsoku/>
        <w:wordWrap/>
        <w:overflowPunct/>
        <w:topLinePunct w:val="0"/>
        <w:autoSpaceDE/>
        <w:autoSpaceDN/>
        <w:bidi w:val="0"/>
        <w:adjustRightInd/>
        <w:snapToGrid/>
        <w:spacing w:line="360" w:lineRule="auto"/>
        <w:ind w:left="0" w:leftChars="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lang w:val="en-US" w:eastAsia="zh-CN"/>
        </w:rPr>
        <w:t>四、处理方式：</w:t>
      </w:r>
    </w:p>
    <w:p w14:paraId="6368D0C1">
      <w:pPr>
        <w:keepNext w:val="0"/>
        <w:keepLines w:val="0"/>
        <w:pageBreakBefore w:val="0"/>
        <w:widowControl w:val="0"/>
        <w:kinsoku/>
        <w:wordWrap/>
        <w:overflowPunct/>
        <w:topLinePunct w:val="0"/>
        <w:autoSpaceDE/>
        <w:autoSpaceDN/>
        <w:bidi w:val="0"/>
        <w:adjustRightInd/>
        <w:snapToGrid/>
        <w:spacing w:line="360" w:lineRule="auto"/>
        <w:ind w:left="0" w:leftChars="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（一）</w:t>
      </w:r>
      <w:r>
        <w:rPr>
          <w:rFonts w:hint="eastAsia" w:ascii="华文楷体" w:hAnsi="华文楷体" w:eastAsia="华文楷体" w:cs="华文楷体"/>
          <w:color w:val="auto"/>
          <w:sz w:val="21"/>
          <w:szCs w:val="21"/>
          <w:highlight w:val="none"/>
          <w:lang w:val="en-US" w:eastAsia="zh-CN"/>
        </w:rPr>
        <w:t>依据</w:t>
      </w:r>
      <w:r>
        <w:rPr>
          <w:rFonts w:hint="eastAsia" w:ascii="华文楷体" w:hAnsi="华文楷体" w:eastAsia="华文楷体" w:cs="华文楷体"/>
          <w:color w:val="auto"/>
          <w:sz w:val="21"/>
          <w:szCs w:val="21"/>
          <w:highlight w:val="none"/>
        </w:rPr>
        <w:t>最高人民检察院、公安部关于公安机关管辖的刑事案件立案追诉标准的规定(二)》(公通字[2022]12号，2022年4月6日公布)</w:t>
      </w:r>
      <w:r>
        <w:rPr>
          <w:rFonts w:hint="eastAsia" w:ascii="华文楷体" w:hAnsi="华文楷体" w:eastAsia="华文楷体" w:cs="华文楷体"/>
          <w:color w:val="auto"/>
          <w:sz w:val="21"/>
          <w:szCs w:val="21"/>
          <w:highlight w:val="none"/>
          <w:lang w:eastAsia="zh-CN"/>
        </w:rPr>
        <w:t>响应人</w:t>
      </w:r>
      <w:r>
        <w:rPr>
          <w:rFonts w:hint="eastAsia" w:ascii="华文楷体" w:hAnsi="华文楷体" w:eastAsia="华文楷体" w:cs="华文楷体"/>
          <w:color w:val="auto"/>
          <w:sz w:val="21"/>
          <w:szCs w:val="21"/>
          <w:highlight w:val="none"/>
        </w:rPr>
        <w:t>相互串通投标报价，或者</w:t>
      </w:r>
      <w:r>
        <w:rPr>
          <w:rFonts w:hint="eastAsia" w:ascii="华文楷体" w:hAnsi="华文楷体" w:eastAsia="华文楷体" w:cs="华文楷体"/>
          <w:color w:val="auto"/>
          <w:sz w:val="21"/>
          <w:szCs w:val="21"/>
          <w:highlight w:val="none"/>
          <w:lang w:eastAsia="zh-CN"/>
        </w:rPr>
        <w:t>响应人</w:t>
      </w:r>
      <w:r>
        <w:rPr>
          <w:rFonts w:hint="eastAsia" w:ascii="华文楷体" w:hAnsi="华文楷体" w:eastAsia="华文楷体" w:cs="华文楷体"/>
          <w:color w:val="auto"/>
          <w:sz w:val="21"/>
          <w:szCs w:val="21"/>
          <w:highlight w:val="none"/>
        </w:rPr>
        <w:t>与</w:t>
      </w:r>
      <w:r>
        <w:rPr>
          <w:rFonts w:hint="eastAsia" w:ascii="华文楷体" w:hAnsi="华文楷体" w:eastAsia="华文楷体" w:cs="华文楷体"/>
          <w:color w:val="auto"/>
          <w:sz w:val="21"/>
          <w:szCs w:val="21"/>
          <w:highlight w:val="none"/>
          <w:lang w:eastAsia="zh-CN"/>
        </w:rPr>
        <w:t>采购人</w:t>
      </w:r>
      <w:r>
        <w:rPr>
          <w:rFonts w:hint="eastAsia" w:ascii="华文楷体" w:hAnsi="华文楷体" w:eastAsia="华文楷体" w:cs="华文楷体"/>
          <w:color w:val="auto"/>
          <w:sz w:val="21"/>
          <w:szCs w:val="21"/>
          <w:highlight w:val="none"/>
        </w:rPr>
        <w:t>串通投标，涉嫌下列情形之一的，应予立案追诉:</w:t>
      </w:r>
      <w:r>
        <w:rPr>
          <w:rFonts w:hint="eastAsia" w:ascii="华文楷体" w:hAnsi="华文楷体" w:eastAsia="华文楷体" w:cs="华文楷体"/>
          <w:color w:val="auto"/>
          <w:sz w:val="21"/>
          <w:szCs w:val="21"/>
          <w:highlight w:val="none"/>
          <w:lang w:eastAsia="zh-CN"/>
        </w:rPr>
        <w:t>（</w:t>
      </w:r>
      <w:r>
        <w:rPr>
          <w:rFonts w:hint="eastAsia" w:ascii="华文楷体" w:hAnsi="华文楷体" w:eastAsia="华文楷体" w:cs="华文楷体"/>
          <w:color w:val="auto"/>
          <w:sz w:val="21"/>
          <w:szCs w:val="21"/>
          <w:highlight w:val="none"/>
          <w:lang w:val="en-US" w:eastAsia="zh-CN"/>
        </w:rPr>
        <w:t>1</w:t>
      </w:r>
      <w:r>
        <w:rPr>
          <w:rFonts w:hint="eastAsia" w:ascii="华文楷体" w:hAnsi="华文楷体" w:eastAsia="华文楷体" w:cs="华文楷体"/>
          <w:color w:val="auto"/>
          <w:sz w:val="21"/>
          <w:szCs w:val="21"/>
          <w:highlight w:val="none"/>
          <w:lang w:eastAsia="zh-CN"/>
        </w:rPr>
        <w:t>）</w:t>
      </w:r>
      <w:r>
        <w:rPr>
          <w:rFonts w:hint="eastAsia" w:ascii="华文楷体" w:hAnsi="华文楷体" w:eastAsia="华文楷体" w:cs="华文楷体"/>
          <w:color w:val="auto"/>
          <w:sz w:val="21"/>
          <w:szCs w:val="21"/>
          <w:highlight w:val="none"/>
        </w:rPr>
        <w:t>损害</w:t>
      </w:r>
      <w:r>
        <w:rPr>
          <w:rFonts w:hint="eastAsia" w:ascii="华文楷体" w:hAnsi="华文楷体" w:eastAsia="华文楷体" w:cs="华文楷体"/>
          <w:color w:val="auto"/>
          <w:sz w:val="21"/>
          <w:szCs w:val="21"/>
          <w:highlight w:val="none"/>
          <w:lang w:eastAsia="zh-CN"/>
        </w:rPr>
        <w:t>采购人</w:t>
      </w:r>
      <w:r>
        <w:rPr>
          <w:rFonts w:hint="eastAsia" w:ascii="华文楷体" w:hAnsi="华文楷体" w:eastAsia="华文楷体" w:cs="华文楷体"/>
          <w:color w:val="auto"/>
          <w:sz w:val="21"/>
          <w:szCs w:val="21"/>
          <w:highlight w:val="none"/>
        </w:rPr>
        <w:t>、</w:t>
      </w:r>
      <w:r>
        <w:rPr>
          <w:rFonts w:hint="eastAsia" w:ascii="华文楷体" w:hAnsi="华文楷体" w:eastAsia="华文楷体" w:cs="华文楷体"/>
          <w:color w:val="auto"/>
          <w:sz w:val="21"/>
          <w:szCs w:val="21"/>
          <w:highlight w:val="none"/>
          <w:lang w:eastAsia="zh-CN"/>
        </w:rPr>
        <w:t>响应人</w:t>
      </w:r>
      <w:r>
        <w:rPr>
          <w:rFonts w:hint="eastAsia" w:ascii="华文楷体" w:hAnsi="华文楷体" w:eastAsia="华文楷体" w:cs="华文楷体"/>
          <w:color w:val="auto"/>
          <w:sz w:val="21"/>
          <w:szCs w:val="21"/>
          <w:highlight w:val="none"/>
        </w:rPr>
        <w:t>或者国家、集体、公民的合法利益,造成直接经济损失数额在五十万元以上的</w:t>
      </w:r>
      <w:r>
        <w:rPr>
          <w:rFonts w:hint="eastAsia" w:ascii="华文楷体" w:hAnsi="华文楷体" w:eastAsia="华文楷体" w:cs="华文楷体"/>
          <w:color w:val="auto"/>
          <w:sz w:val="21"/>
          <w:szCs w:val="21"/>
          <w:highlight w:val="none"/>
          <w:lang w:eastAsia="zh-CN"/>
        </w:rPr>
        <w:t>；（</w:t>
      </w:r>
      <w:r>
        <w:rPr>
          <w:rFonts w:hint="eastAsia" w:ascii="华文楷体" w:hAnsi="华文楷体" w:eastAsia="华文楷体" w:cs="华文楷体"/>
          <w:color w:val="auto"/>
          <w:sz w:val="21"/>
          <w:szCs w:val="21"/>
          <w:highlight w:val="none"/>
          <w:lang w:val="en-US" w:eastAsia="zh-CN"/>
        </w:rPr>
        <w:t>2</w:t>
      </w:r>
      <w:r>
        <w:rPr>
          <w:rFonts w:hint="eastAsia" w:ascii="华文楷体" w:hAnsi="华文楷体" w:eastAsia="华文楷体" w:cs="华文楷体"/>
          <w:color w:val="auto"/>
          <w:sz w:val="21"/>
          <w:szCs w:val="21"/>
          <w:highlight w:val="none"/>
          <w:lang w:eastAsia="zh-CN"/>
        </w:rPr>
        <w:t>）</w:t>
      </w:r>
      <w:r>
        <w:rPr>
          <w:rFonts w:hint="eastAsia" w:ascii="华文楷体" w:hAnsi="华文楷体" w:eastAsia="华文楷体" w:cs="华文楷体"/>
          <w:color w:val="auto"/>
          <w:sz w:val="21"/>
          <w:szCs w:val="21"/>
          <w:highlight w:val="none"/>
        </w:rPr>
        <w:t>违法所得数额在二十万元以上的</w:t>
      </w:r>
      <w:r>
        <w:rPr>
          <w:rFonts w:hint="eastAsia" w:ascii="华文楷体" w:hAnsi="华文楷体" w:eastAsia="华文楷体" w:cs="华文楷体"/>
          <w:color w:val="auto"/>
          <w:sz w:val="21"/>
          <w:szCs w:val="21"/>
          <w:highlight w:val="none"/>
          <w:lang w:eastAsia="zh-CN"/>
        </w:rPr>
        <w:t>；（</w:t>
      </w:r>
      <w:r>
        <w:rPr>
          <w:rFonts w:hint="eastAsia" w:ascii="华文楷体" w:hAnsi="华文楷体" w:eastAsia="华文楷体" w:cs="华文楷体"/>
          <w:color w:val="auto"/>
          <w:sz w:val="21"/>
          <w:szCs w:val="21"/>
          <w:highlight w:val="none"/>
          <w:lang w:val="en-US" w:eastAsia="zh-CN"/>
        </w:rPr>
        <w:t>3</w:t>
      </w:r>
      <w:r>
        <w:rPr>
          <w:rFonts w:hint="eastAsia" w:ascii="华文楷体" w:hAnsi="华文楷体" w:eastAsia="华文楷体" w:cs="华文楷体"/>
          <w:color w:val="auto"/>
          <w:sz w:val="21"/>
          <w:szCs w:val="21"/>
          <w:highlight w:val="none"/>
          <w:lang w:eastAsia="zh-CN"/>
        </w:rPr>
        <w:t>）</w:t>
      </w:r>
      <w:r>
        <w:rPr>
          <w:rFonts w:hint="eastAsia" w:ascii="华文楷体" w:hAnsi="华文楷体" w:eastAsia="华文楷体" w:cs="华文楷体"/>
          <w:color w:val="auto"/>
          <w:sz w:val="21"/>
          <w:szCs w:val="21"/>
          <w:highlight w:val="none"/>
        </w:rPr>
        <w:t>中标项目金额在四百万元以上的</w:t>
      </w:r>
      <w:r>
        <w:rPr>
          <w:rFonts w:hint="eastAsia" w:ascii="华文楷体" w:hAnsi="华文楷体" w:eastAsia="华文楷体" w:cs="华文楷体"/>
          <w:color w:val="auto"/>
          <w:sz w:val="21"/>
          <w:szCs w:val="21"/>
          <w:highlight w:val="none"/>
          <w:lang w:eastAsia="zh-CN"/>
        </w:rPr>
        <w:t>；（</w:t>
      </w:r>
      <w:r>
        <w:rPr>
          <w:rFonts w:hint="eastAsia" w:ascii="华文楷体" w:hAnsi="华文楷体" w:eastAsia="华文楷体" w:cs="华文楷体"/>
          <w:color w:val="auto"/>
          <w:sz w:val="21"/>
          <w:szCs w:val="21"/>
          <w:highlight w:val="none"/>
          <w:lang w:val="en-US" w:eastAsia="zh-CN"/>
        </w:rPr>
        <w:t>4</w:t>
      </w:r>
      <w:r>
        <w:rPr>
          <w:rFonts w:hint="eastAsia" w:ascii="华文楷体" w:hAnsi="华文楷体" w:eastAsia="华文楷体" w:cs="华文楷体"/>
          <w:color w:val="auto"/>
          <w:sz w:val="21"/>
          <w:szCs w:val="21"/>
          <w:highlight w:val="none"/>
          <w:lang w:eastAsia="zh-CN"/>
        </w:rPr>
        <w:t>）</w:t>
      </w:r>
      <w:r>
        <w:rPr>
          <w:rFonts w:hint="eastAsia" w:ascii="华文楷体" w:hAnsi="华文楷体" w:eastAsia="华文楷体" w:cs="华文楷体"/>
          <w:color w:val="auto"/>
          <w:sz w:val="21"/>
          <w:szCs w:val="21"/>
          <w:highlight w:val="none"/>
        </w:rPr>
        <w:t>采取威胁、欺骗或者贿赂等非法手段的</w:t>
      </w:r>
      <w:r>
        <w:rPr>
          <w:rFonts w:hint="eastAsia" w:ascii="华文楷体" w:hAnsi="华文楷体" w:eastAsia="华文楷体" w:cs="华文楷体"/>
          <w:color w:val="auto"/>
          <w:sz w:val="21"/>
          <w:szCs w:val="21"/>
          <w:highlight w:val="none"/>
          <w:lang w:eastAsia="zh-CN"/>
        </w:rPr>
        <w:t>；</w:t>
      </w:r>
      <w:r>
        <w:rPr>
          <w:rFonts w:hint="eastAsia" w:ascii="华文楷体" w:hAnsi="华文楷体" w:eastAsia="华文楷体" w:cs="华文楷体"/>
          <w:color w:val="auto"/>
          <w:sz w:val="21"/>
          <w:szCs w:val="21"/>
          <w:highlight w:val="none"/>
        </w:rPr>
        <w:t>(</w:t>
      </w:r>
      <w:r>
        <w:rPr>
          <w:rFonts w:hint="eastAsia" w:ascii="华文楷体" w:hAnsi="华文楷体" w:eastAsia="华文楷体" w:cs="华文楷体"/>
          <w:color w:val="auto"/>
          <w:sz w:val="21"/>
          <w:szCs w:val="21"/>
          <w:highlight w:val="none"/>
          <w:lang w:val="en-US" w:eastAsia="zh-CN"/>
        </w:rPr>
        <w:t>5</w:t>
      </w:r>
      <w:r>
        <w:rPr>
          <w:rFonts w:hint="eastAsia" w:ascii="华文楷体" w:hAnsi="华文楷体" w:eastAsia="华文楷体" w:cs="华文楷体"/>
          <w:color w:val="auto"/>
          <w:sz w:val="21"/>
          <w:szCs w:val="21"/>
          <w:highlight w:val="none"/>
        </w:rPr>
        <w:t>)虽未达到上述数额标准,但二年内因串通投标受过二次以上行政处罚，又串通投标的</w:t>
      </w:r>
      <w:r>
        <w:rPr>
          <w:rFonts w:hint="eastAsia" w:ascii="华文楷体" w:hAnsi="华文楷体" w:eastAsia="华文楷体" w:cs="华文楷体"/>
          <w:color w:val="auto"/>
          <w:sz w:val="21"/>
          <w:szCs w:val="21"/>
          <w:highlight w:val="none"/>
          <w:lang w:eastAsia="zh-CN"/>
        </w:rPr>
        <w:t>；</w:t>
      </w:r>
      <w:r>
        <w:rPr>
          <w:rFonts w:hint="eastAsia" w:ascii="华文楷体" w:hAnsi="华文楷体" w:eastAsia="华文楷体" w:cs="华文楷体"/>
          <w:color w:val="auto"/>
          <w:sz w:val="21"/>
          <w:szCs w:val="21"/>
          <w:highlight w:val="none"/>
        </w:rPr>
        <w:t>(</w:t>
      </w:r>
      <w:r>
        <w:rPr>
          <w:rFonts w:hint="eastAsia" w:ascii="华文楷体" w:hAnsi="华文楷体" w:eastAsia="华文楷体" w:cs="华文楷体"/>
          <w:color w:val="auto"/>
          <w:sz w:val="21"/>
          <w:szCs w:val="21"/>
          <w:highlight w:val="none"/>
          <w:lang w:val="en-US" w:eastAsia="zh-CN"/>
        </w:rPr>
        <w:t>6</w:t>
      </w:r>
      <w:r>
        <w:rPr>
          <w:rFonts w:hint="eastAsia" w:ascii="华文楷体" w:hAnsi="华文楷体" w:eastAsia="华文楷体" w:cs="华文楷体"/>
          <w:color w:val="auto"/>
          <w:sz w:val="21"/>
          <w:szCs w:val="21"/>
          <w:highlight w:val="none"/>
        </w:rPr>
        <w:t>)其他情节严重的情形。</w:t>
      </w:r>
    </w:p>
    <w:p w14:paraId="1BD43464">
      <w:pPr>
        <w:keepNext w:val="0"/>
        <w:keepLines w:val="0"/>
        <w:pageBreakBefore w:val="0"/>
        <w:widowControl w:val="0"/>
        <w:kinsoku/>
        <w:wordWrap/>
        <w:overflowPunct/>
        <w:topLinePunct w:val="0"/>
        <w:autoSpaceDE/>
        <w:autoSpaceDN/>
        <w:bidi w:val="0"/>
        <w:adjustRightInd/>
        <w:snapToGrid/>
        <w:spacing w:line="360" w:lineRule="auto"/>
        <w:ind w:left="0" w:leftChars="0" w:right="210" w:firstLine="420" w:firstLineChars="200"/>
        <w:textAlignment w:val="auto"/>
        <w:rPr>
          <w:rFonts w:hint="eastAsia" w:ascii="华文楷体" w:hAnsi="华文楷体" w:eastAsia="华文楷体" w:cs="华文楷体"/>
          <w:color w:val="auto"/>
          <w:sz w:val="21"/>
          <w:szCs w:val="21"/>
          <w:highlight w:val="none"/>
          <w:lang w:eastAsia="zh-CN"/>
        </w:rPr>
      </w:pPr>
      <w:r>
        <w:rPr>
          <w:rFonts w:hint="eastAsia" w:ascii="华文楷体" w:hAnsi="华文楷体" w:eastAsia="华文楷体" w:cs="华文楷体"/>
          <w:color w:val="auto"/>
          <w:sz w:val="21"/>
          <w:szCs w:val="21"/>
          <w:highlight w:val="none"/>
          <w:lang w:eastAsia="zh-CN"/>
        </w:rPr>
        <w:t>（</w:t>
      </w:r>
      <w:r>
        <w:rPr>
          <w:rFonts w:hint="eastAsia" w:ascii="华文楷体" w:hAnsi="华文楷体" w:eastAsia="华文楷体" w:cs="华文楷体"/>
          <w:color w:val="auto"/>
          <w:sz w:val="21"/>
          <w:szCs w:val="21"/>
          <w:highlight w:val="none"/>
          <w:lang w:val="en-US" w:eastAsia="zh-CN"/>
        </w:rPr>
        <w:t>二</w:t>
      </w:r>
      <w:r>
        <w:rPr>
          <w:rFonts w:hint="eastAsia" w:ascii="华文楷体" w:hAnsi="华文楷体" w:eastAsia="华文楷体" w:cs="华文楷体"/>
          <w:color w:val="auto"/>
          <w:sz w:val="21"/>
          <w:szCs w:val="21"/>
          <w:highlight w:val="none"/>
          <w:lang w:eastAsia="zh-CN"/>
        </w:rPr>
        <w:t>）</w:t>
      </w:r>
      <w:r>
        <w:rPr>
          <w:rFonts w:hint="eastAsia" w:ascii="华文楷体" w:hAnsi="华文楷体" w:eastAsia="华文楷体" w:cs="华文楷体"/>
          <w:color w:val="auto"/>
          <w:sz w:val="21"/>
          <w:szCs w:val="21"/>
          <w:highlight w:val="none"/>
          <w:lang w:val="en-US" w:eastAsia="zh-CN"/>
        </w:rPr>
        <w:t>我单位</w:t>
      </w:r>
      <w:r>
        <w:rPr>
          <w:rFonts w:hint="eastAsia" w:ascii="华文楷体" w:hAnsi="华文楷体" w:eastAsia="华文楷体" w:cs="华文楷体"/>
          <w:color w:val="auto"/>
          <w:sz w:val="21"/>
          <w:szCs w:val="21"/>
          <w:highlight w:val="none"/>
        </w:rPr>
        <w:t>及其人员如有违规违纪等不当行为的，可及时向</w:t>
      </w:r>
      <w:r>
        <w:rPr>
          <w:rFonts w:hint="eastAsia" w:ascii="华文楷体" w:hAnsi="华文楷体" w:eastAsia="华文楷体" w:cs="华文楷体"/>
          <w:color w:val="auto"/>
          <w:sz w:val="21"/>
          <w:szCs w:val="21"/>
          <w:highlight w:val="none"/>
          <w:lang w:val="en-US" w:eastAsia="zh-CN"/>
        </w:rPr>
        <w:t>有关</w:t>
      </w:r>
      <w:r>
        <w:rPr>
          <w:rFonts w:hint="eastAsia" w:ascii="华文楷体" w:hAnsi="华文楷体" w:eastAsia="华文楷体" w:cs="华文楷体"/>
          <w:color w:val="auto"/>
          <w:sz w:val="21"/>
          <w:szCs w:val="21"/>
          <w:highlight w:val="none"/>
        </w:rPr>
        <w:t>的监督部门进行投诉或举报</w:t>
      </w:r>
      <w:r>
        <w:rPr>
          <w:rFonts w:hint="eastAsia" w:ascii="华文楷体" w:hAnsi="华文楷体" w:eastAsia="华文楷体" w:cs="华文楷体"/>
          <w:color w:val="auto"/>
          <w:sz w:val="21"/>
          <w:szCs w:val="21"/>
          <w:highlight w:val="none"/>
          <w:lang w:eastAsia="zh-CN"/>
        </w:rPr>
        <w:t>，</w:t>
      </w:r>
      <w:r>
        <w:rPr>
          <w:rFonts w:hint="eastAsia" w:ascii="华文楷体" w:hAnsi="华文楷体" w:eastAsia="华文楷体" w:cs="华文楷体"/>
          <w:color w:val="auto"/>
          <w:sz w:val="21"/>
          <w:szCs w:val="21"/>
          <w:highlight w:val="none"/>
        </w:rPr>
        <w:t>对于情节严重的有权移送司法机关处置</w:t>
      </w:r>
      <w:r>
        <w:rPr>
          <w:rFonts w:hint="eastAsia" w:ascii="华文楷体" w:hAnsi="华文楷体" w:eastAsia="华文楷体" w:cs="华文楷体"/>
          <w:color w:val="auto"/>
          <w:sz w:val="21"/>
          <w:szCs w:val="21"/>
          <w:highlight w:val="none"/>
          <w:lang w:eastAsia="zh-CN"/>
        </w:rPr>
        <w:t>。</w:t>
      </w:r>
    </w:p>
    <w:p w14:paraId="297454F0">
      <w:pPr>
        <w:keepNext w:val="0"/>
        <w:keepLines w:val="0"/>
        <w:pageBreakBefore w:val="0"/>
        <w:widowControl w:val="0"/>
        <w:kinsoku/>
        <w:wordWrap/>
        <w:overflowPunct/>
        <w:topLinePunct w:val="0"/>
        <w:autoSpaceDE/>
        <w:autoSpaceDN/>
        <w:bidi w:val="0"/>
        <w:adjustRightInd/>
        <w:snapToGrid/>
        <w:spacing w:line="360" w:lineRule="auto"/>
        <w:ind w:left="0" w:leftChars="0" w:right="210" w:firstLine="420" w:firstLineChars="200"/>
        <w:textAlignment w:val="auto"/>
        <w:rPr>
          <w:rFonts w:hint="eastAsia" w:ascii="华文楷体" w:hAnsi="华文楷体" w:eastAsia="华文楷体" w:cs="华文楷体"/>
          <w:color w:val="auto"/>
          <w:sz w:val="21"/>
          <w:szCs w:val="21"/>
          <w:highlight w:val="none"/>
          <w:lang w:val="en-US" w:eastAsia="zh-CN"/>
        </w:rPr>
      </w:pPr>
      <w:r>
        <w:rPr>
          <w:rFonts w:hint="eastAsia" w:ascii="华文楷体" w:hAnsi="华文楷体" w:eastAsia="华文楷体" w:cs="华文楷体"/>
          <w:color w:val="auto"/>
          <w:sz w:val="21"/>
          <w:szCs w:val="21"/>
          <w:highlight w:val="none"/>
          <w:lang w:val="en-US" w:eastAsia="zh-CN"/>
        </w:rPr>
        <w:t>特此承诺。</w:t>
      </w:r>
    </w:p>
    <w:p w14:paraId="2FB6C15C">
      <w:pPr>
        <w:keepNext w:val="0"/>
        <w:keepLines w:val="0"/>
        <w:pageBreakBefore w:val="0"/>
        <w:widowControl w:val="0"/>
        <w:kinsoku/>
        <w:wordWrap/>
        <w:overflowPunct/>
        <w:topLinePunct w:val="0"/>
        <w:autoSpaceDE/>
        <w:autoSpaceDN/>
        <w:bidi w:val="0"/>
        <w:adjustRightInd/>
        <w:snapToGrid/>
        <w:spacing w:line="360" w:lineRule="auto"/>
        <w:ind w:left="0" w:leftChars="0" w:right="210" w:firstLine="420" w:firstLineChars="200"/>
        <w:jc w:val="right"/>
        <w:textAlignment w:val="auto"/>
        <w:rPr>
          <w:rFonts w:hint="eastAsia" w:ascii="华文楷体" w:hAnsi="华文楷体" w:eastAsia="华文楷体" w:cs="华文楷体"/>
          <w:bCs/>
          <w:color w:val="auto"/>
          <w:sz w:val="21"/>
          <w:szCs w:val="21"/>
          <w:highlight w:val="none"/>
        </w:rPr>
      </w:pPr>
      <w:r>
        <w:rPr>
          <w:rFonts w:hint="eastAsia" w:ascii="华文楷体" w:hAnsi="华文楷体" w:eastAsia="华文楷体" w:cs="华文楷体"/>
          <w:bCs/>
          <w:color w:val="auto"/>
          <w:sz w:val="21"/>
          <w:szCs w:val="21"/>
          <w:highlight w:val="none"/>
          <w:lang w:eastAsia="zh-CN"/>
        </w:rPr>
        <w:t>响应人</w:t>
      </w:r>
      <w:r>
        <w:rPr>
          <w:rFonts w:hint="eastAsia" w:ascii="华文楷体" w:hAnsi="华文楷体" w:eastAsia="华文楷体" w:cs="华文楷体"/>
          <w:bCs/>
          <w:color w:val="auto"/>
          <w:sz w:val="21"/>
          <w:szCs w:val="21"/>
          <w:highlight w:val="none"/>
        </w:rPr>
        <w:t>：</w:t>
      </w:r>
      <w:r>
        <w:rPr>
          <w:rFonts w:hint="eastAsia" w:ascii="华文楷体" w:hAnsi="华文楷体" w:eastAsia="华文楷体" w:cs="华文楷体"/>
          <w:bCs/>
          <w:color w:val="auto"/>
          <w:sz w:val="21"/>
          <w:szCs w:val="21"/>
          <w:highlight w:val="none"/>
          <w:u w:val="single"/>
        </w:rPr>
        <w:t xml:space="preserve">                             </w:t>
      </w:r>
      <w:r>
        <w:rPr>
          <w:rFonts w:hint="eastAsia" w:ascii="华文楷体" w:hAnsi="华文楷体" w:eastAsia="华文楷体" w:cs="华文楷体"/>
          <w:bCs/>
          <w:color w:val="auto"/>
          <w:sz w:val="21"/>
          <w:szCs w:val="21"/>
          <w:highlight w:val="none"/>
        </w:rPr>
        <w:t>（</w:t>
      </w:r>
      <w:r>
        <w:rPr>
          <w:rFonts w:hint="eastAsia" w:ascii="华文楷体" w:hAnsi="华文楷体" w:eastAsia="华文楷体" w:cs="华文楷体"/>
          <w:bCs/>
          <w:color w:val="auto"/>
          <w:sz w:val="21"/>
          <w:szCs w:val="21"/>
          <w:highlight w:val="none"/>
          <w:lang w:eastAsia="zh-CN"/>
        </w:rPr>
        <w:t>盖章</w:t>
      </w:r>
      <w:r>
        <w:rPr>
          <w:rFonts w:hint="eastAsia" w:ascii="华文楷体" w:hAnsi="华文楷体" w:eastAsia="华文楷体" w:cs="华文楷体"/>
          <w:bCs/>
          <w:color w:val="auto"/>
          <w:sz w:val="21"/>
          <w:szCs w:val="21"/>
          <w:highlight w:val="none"/>
        </w:rPr>
        <w:t>）</w:t>
      </w:r>
    </w:p>
    <w:p w14:paraId="13FA53DB">
      <w:pPr>
        <w:keepNext w:val="0"/>
        <w:keepLines w:val="0"/>
        <w:pageBreakBefore w:val="0"/>
        <w:widowControl w:val="0"/>
        <w:kinsoku/>
        <w:wordWrap/>
        <w:overflowPunct/>
        <w:topLinePunct w:val="0"/>
        <w:autoSpaceDE/>
        <w:autoSpaceDN/>
        <w:bidi w:val="0"/>
        <w:adjustRightInd/>
        <w:snapToGrid/>
        <w:spacing w:line="360" w:lineRule="auto"/>
        <w:ind w:left="0" w:leftChars="0" w:right="210" w:firstLine="0" w:firstLineChars="0"/>
        <w:jc w:val="right"/>
        <w:textAlignment w:val="auto"/>
        <w:rPr>
          <w:rFonts w:hint="eastAsia" w:ascii="华文楷体" w:hAnsi="华文楷体" w:eastAsia="华文楷体" w:cs="华文楷体"/>
          <w:bCs/>
          <w:color w:val="auto"/>
          <w:sz w:val="21"/>
          <w:szCs w:val="21"/>
          <w:highlight w:val="none"/>
        </w:rPr>
      </w:pPr>
      <w:r>
        <w:rPr>
          <w:rFonts w:hint="eastAsia" w:ascii="华文楷体" w:hAnsi="华文楷体" w:eastAsia="华文楷体" w:cs="华文楷体"/>
          <w:bCs/>
          <w:color w:val="auto"/>
          <w:sz w:val="21"/>
          <w:szCs w:val="21"/>
          <w:highlight w:val="none"/>
          <w:lang w:val="zh-CN"/>
        </w:rPr>
        <w:t>法定代表人（单位负责人）</w:t>
      </w:r>
      <w:r>
        <w:rPr>
          <w:rFonts w:hint="eastAsia" w:ascii="华文楷体" w:hAnsi="华文楷体" w:eastAsia="华文楷体" w:cs="华文楷体"/>
          <w:bCs/>
          <w:color w:val="auto"/>
          <w:sz w:val="21"/>
          <w:szCs w:val="21"/>
          <w:highlight w:val="none"/>
        </w:rPr>
        <w:t>：</w:t>
      </w:r>
      <w:r>
        <w:rPr>
          <w:rFonts w:hint="eastAsia" w:ascii="华文楷体" w:hAnsi="华文楷体" w:eastAsia="华文楷体" w:cs="华文楷体"/>
          <w:bCs/>
          <w:color w:val="auto"/>
          <w:sz w:val="21"/>
          <w:szCs w:val="21"/>
          <w:highlight w:val="none"/>
          <w:u w:val="single"/>
        </w:rPr>
        <w:t xml:space="preserve">           </w:t>
      </w:r>
      <w:r>
        <w:rPr>
          <w:rFonts w:hint="eastAsia" w:ascii="华文楷体" w:hAnsi="华文楷体" w:eastAsia="华文楷体" w:cs="华文楷体"/>
          <w:bCs/>
          <w:color w:val="auto"/>
          <w:sz w:val="21"/>
          <w:szCs w:val="21"/>
          <w:highlight w:val="none"/>
        </w:rPr>
        <w:t>（</w:t>
      </w:r>
      <w:r>
        <w:rPr>
          <w:rFonts w:hint="eastAsia" w:ascii="华文楷体" w:hAnsi="华文楷体" w:eastAsia="华文楷体" w:cs="华文楷体"/>
          <w:bCs/>
          <w:color w:val="auto"/>
          <w:sz w:val="21"/>
          <w:szCs w:val="21"/>
          <w:highlight w:val="none"/>
          <w:lang w:eastAsia="zh-CN"/>
        </w:rPr>
        <w:t>签字</w:t>
      </w:r>
      <w:r>
        <w:rPr>
          <w:rFonts w:hint="eastAsia" w:ascii="华文楷体" w:hAnsi="华文楷体" w:eastAsia="华文楷体" w:cs="华文楷体"/>
          <w:bCs/>
          <w:color w:val="auto"/>
          <w:sz w:val="21"/>
          <w:szCs w:val="21"/>
          <w:highlight w:val="none"/>
        </w:rPr>
        <w:t>或</w:t>
      </w:r>
      <w:r>
        <w:rPr>
          <w:rFonts w:hint="eastAsia" w:ascii="华文楷体" w:hAnsi="华文楷体" w:eastAsia="华文楷体" w:cs="华文楷体"/>
          <w:bCs/>
          <w:color w:val="auto"/>
          <w:sz w:val="21"/>
          <w:szCs w:val="21"/>
          <w:highlight w:val="none"/>
          <w:lang w:eastAsia="zh-CN"/>
        </w:rPr>
        <w:t>盖章</w:t>
      </w:r>
      <w:r>
        <w:rPr>
          <w:rFonts w:hint="eastAsia" w:ascii="华文楷体" w:hAnsi="华文楷体" w:eastAsia="华文楷体" w:cs="华文楷体"/>
          <w:bCs/>
          <w:color w:val="auto"/>
          <w:sz w:val="21"/>
          <w:szCs w:val="21"/>
          <w:highlight w:val="none"/>
        </w:rPr>
        <w:t>）</w:t>
      </w:r>
    </w:p>
    <w:p w14:paraId="69B0F386">
      <w:pPr>
        <w:keepNext w:val="0"/>
        <w:keepLines w:val="0"/>
        <w:pageBreakBefore w:val="0"/>
        <w:widowControl w:val="0"/>
        <w:kinsoku/>
        <w:wordWrap/>
        <w:overflowPunct/>
        <w:topLinePunct w:val="0"/>
        <w:autoSpaceDE/>
        <w:autoSpaceDN/>
        <w:bidi w:val="0"/>
        <w:adjustRightInd/>
        <w:snapToGrid/>
        <w:spacing w:line="360" w:lineRule="auto"/>
        <w:ind w:left="0" w:leftChars="0" w:right="210" w:firstLine="0" w:firstLineChars="0"/>
        <w:jc w:val="right"/>
        <w:textAlignment w:val="auto"/>
        <w:rPr>
          <w:rFonts w:hint="eastAsia" w:ascii="华文楷体" w:hAnsi="华文楷体" w:eastAsia="华文楷体" w:cs="华文楷体"/>
          <w:bCs/>
          <w:color w:val="auto"/>
          <w:sz w:val="21"/>
          <w:szCs w:val="21"/>
          <w:highlight w:val="none"/>
        </w:rPr>
      </w:pPr>
      <w:r>
        <w:rPr>
          <w:rFonts w:hint="eastAsia" w:ascii="华文楷体" w:hAnsi="华文楷体" w:eastAsia="华文楷体" w:cs="华文楷体"/>
          <w:bCs/>
          <w:color w:val="auto"/>
          <w:sz w:val="21"/>
          <w:szCs w:val="21"/>
          <w:highlight w:val="none"/>
        </w:rPr>
        <w:t>日期：</w:t>
      </w:r>
      <w:r>
        <w:rPr>
          <w:rFonts w:hint="eastAsia" w:ascii="华文楷体" w:hAnsi="华文楷体" w:eastAsia="华文楷体" w:cs="华文楷体"/>
          <w:bCs/>
          <w:color w:val="auto"/>
          <w:sz w:val="21"/>
          <w:szCs w:val="21"/>
          <w:highlight w:val="none"/>
          <w:u w:val="single"/>
        </w:rPr>
        <w:t xml:space="preserve">    </w:t>
      </w:r>
      <w:r>
        <w:rPr>
          <w:rFonts w:hint="eastAsia" w:ascii="华文楷体" w:hAnsi="华文楷体" w:eastAsia="华文楷体" w:cs="华文楷体"/>
          <w:bCs/>
          <w:color w:val="auto"/>
          <w:sz w:val="21"/>
          <w:szCs w:val="21"/>
          <w:highlight w:val="none"/>
        </w:rPr>
        <w:t>年</w:t>
      </w:r>
      <w:r>
        <w:rPr>
          <w:rFonts w:hint="eastAsia" w:ascii="华文楷体" w:hAnsi="华文楷体" w:eastAsia="华文楷体" w:cs="华文楷体"/>
          <w:bCs/>
          <w:color w:val="auto"/>
          <w:sz w:val="21"/>
          <w:szCs w:val="21"/>
          <w:highlight w:val="none"/>
          <w:u w:val="single"/>
        </w:rPr>
        <w:t xml:space="preserve">      </w:t>
      </w:r>
      <w:r>
        <w:rPr>
          <w:rFonts w:hint="eastAsia" w:ascii="华文楷体" w:hAnsi="华文楷体" w:eastAsia="华文楷体" w:cs="华文楷体"/>
          <w:bCs/>
          <w:color w:val="auto"/>
          <w:sz w:val="21"/>
          <w:szCs w:val="21"/>
          <w:highlight w:val="none"/>
        </w:rPr>
        <w:t>月</w:t>
      </w:r>
      <w:r>
        <w:rPr>
          <w:rFonts w:hint="eastAsia" w:ascii="华文楷体" w:hAnsi="华文楷体" w:eastAsia="华文楷体" w:cs="华文楷体"/>
          <w:bCs/>
          <w:color w:val="auto"/>
          <w:sz w:val="21"/>
          <w:szCs w:val="21"/>
          <w:highlight w:val="none"/>
          <w:u w:val="single"/>
        </w:rPr>
        <w:t xml:space="preserve">      </w:t>
      </w:r>
      <w:r>
        <w:rPr>
          <w:rFonts w:hint="eastAsia" w:ascii="华文楷体" w:hAnsi="华文楷体" w:eastAsia="华文楷体" w:cs="华文楷体"/>
          <w:bCs/>
          <w:color w:val="auto"/>
          <w:sz w:val="21"/>
          <w:szCs w:val="21"/>
          <w:highlight w:val="none"/>
        </w:rPr>
        <w:t>日</w:t>
      </w:r>
    </w:p>
    <w:p w14:paraId="1A606E19">
      <w:pPr>
        <w:rPr>
          <w:rFonts w:hint="eastAsia" w:ascii="华文楷体" w:hAnsi="华文楷体" w:eastAsia="华文楷体" w:cs="华文楷体"/>
          <w:lang w:eastAsia="zh-CN"/>
        </w:rPr>
      </w:pPr>
    </w:p>
    <w:p w14:paraId="24C63CC9">
      <w:pPr>
        <w:keepNext w:val="0"/>
        <w:keepLines/>
        <w:pageBreakBefore w:val="0"/>
        <w:widowControl w:val="0"/>
        <w:kinsoku/>
        <w:wordWrap/>
        <w:overflowPunct/>
        <w:topLinePunct w:val="0"/>
        <w:autoSpaceDE/>
        <w:autoSpaceDN/>
        <w:bidi w:val="0"/>
        <w:adjustRightInd/>
        <w:snapToGrid/>
        <w:spacing w:before="280" w:after="290" w:line="377" w:lineRule="auto"/>
        <w:ind w:right="210"/>
        <w:jc w:val="both"/>
        <w:textAlignment w:val="auto"/>
        <w:outlineLvl w:val="3"/>
        <w:rPr>
          <w:rFonts w:hint="eastAsia" w:ascii="华文楷体" w:hAnsi="华文楷体" w:eastAsia="华文楷体" w:cs="华文楷体"/>
          <w:b/>
          <w:bCs/>
          <w:color w:val="auto"/>
          <w:sz w:val="28"/>
          <w:szCs w:val="28"/>
          <w:highlight w:val="none"/>
        </w:rPr>
      </w:pPr>
    </w:p>
    <w:p w14:paraId="1DCC1170">
      <w:pPr>
        <w:keepNext w:val="0"/>
        <w:keepLines/>
        <w:pageBreakBefore w:val="0"/>
        <w:widowControl w:val="0"/>
        <w:kinsoku/>
        <w:wordWrap/>
        <w:overflowPunct/>
        <w:topLinePunct w:val="0"/>
        <w:autoSpaceDE/>
        <w:autoSpaceDN/>
        <w:bidi w:val="0"/>
        <w:adjustRightInd/>
        <w:snapToGrid/>
        <w:spacing w:before="280" w:after="290" w:line="377" w:lineRule="auto"/>
        <w:ind w:right="210" w:firstLine="2242" w:firstLineChars="800"/>
        <w:jc w:val="both"/>
        <w:textAlignment w:val="auto"/>
        <w:outlineLvl w:val="3"/>
        <w:rPr>
          <w:rFonts w:hint="eastAsia" w:ascii="华文楷体" w:hAnsi="华文楷体" w:eastAsia="华文楷体" w:cs="华文楷体"/>
          <w:b/>
          <w:bCs/>
          <w:color w:val="auto"/>
          <w:kern w:val="2"/>
          <w:sz w:val="28"/>
          <w:szCs w:val="28"/>
          <w:highlight w:val="none"/>
          <w:lang w:val="en-US" w:eastAsia="zh-CN" w:bidi="ar-SA"/>
        </w:rPr>
      </w:pPr>
    </w:p>
    <w:p w14:paraId="2BC383EC">
      <w:pPr>
        <w:keepNext w:val="0"/>
        <w:keepLines/>
        <w:pageBreakBefore w:val="0"/>
        <w:widowControl w:val="0"/>
        <w:kinsoku/>
        <w:wordWrap/>
        <w:overflowPunct/>
        <w:topLinePunct w:val="0"/>
        <w:autoSpaceDE/>
        <w:autoSpaceDN/>
        <w:bidi w:val="0"/>
        <w:adjustRightInd/>
        <w:snapToGrid/>
        <w:spacing w:before="280" w:after="290" w:line="377" w:lineRule="auto"/>
        <w:ind w:right="210" w:firstLine="1922" w:firstLineChars="600"/>
        <w:jc w:val="both"/>
        <w:textAlignment w:val="auto"/>
        <w:outlineLvl w:val="3"/>
        <w:rPr>
          <w:rFonts w:hint="eastAsia" w:ascii="华文楷体" w:hAnsi="华文楷体" w:eastAsia="华文楷体" w:cs="华文楷体"/>
          <w:b/>
          <w:bCs/>
          <w:color w:val="auto"/>
          <w:kern w:val="2"/>
          <w:sz w:val="28"/>
          <w:szCs w:val="28"/>
          <w:highlight w:val="none"/>
          <w:lang w:val="en-US" w:eastAsia="zh-CN" w:bidi="ar-SA"/>
        </w:rPr>
      </w:pPr>
      <w:r>
        <w:rPr>
          <w:rFonts w:hint="eastAsia" w:ascii="华文楷体" w:hAnsi="华文楷体" w:eastAsia="华文楷体" w:cs="华文楷体"/>
          <w:b/>
          <w:color w:val="FF0000"/>
          <w:kern w:val="0"/>
          <w:sz w:val="32"/>
          <w:szCs w:val="32"/>
          <w:lang w:val="en-US" w:eastAsia="zh-CN" w:bidi="ar-SA"/>
        </w:rPr>
        <w:t>十七、</w:t>
      </w:r>
      <w:bookmarkEnd w:id="54"/>
      <w:r>
        <w:rPr>
          <w:rFonts w:hint="eastAsia" w:ascii="华文楷体" w:hAnsi="华文楷体" w:eastAsia="华文楷体" w:cs="华文楷体"/>
          <w:b/>
          <w:color w:val="FF0000"/>
          <w:kern w:val="0"/>
          <w:sz w:val="32"/>
          <w:szCs w:val="32"/>
          <w:lang w:val="en-US" w:eastAsia="zh-CN" w:bidi="ar-SA"/>
        </w:rPr>
        <w:t>合规及廉洁自律承诺书</w:t>
      </w:r>
      <w:bookmarkEnd w:id="55"/>
    </w:p>
    <w:p w14:paraId="6F6E59E6">
      <w:pPr>
        <w:keepNext w:val="0"/>
        <w:keepLines w:val="0"/>
        <w:pageBreakBefore w:val="0"/>
        <w:widowControl w:val="0"/>
        <w:kinsoku/>
        <w:wordWrap/>
        <w:overflowPunct/>
        <w:topLinePunct w:val="0"/>
        <w:autoSpaceDE/>
        <w:autoSpaceDN/>
        <w:bidi w:val="0"/>
        <w:adjustRightInd/>
        <w:snapToGrid/>
        <w:spacing w:line="360" w:lineRule="auto"/>
        <w:ind w:right="21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u w:val="single"/>
          <w:lang w:val="en-US" w:eastAsia="zh-CN"/>
        </w:rPr>
        <w:t xml:space="preserve"> 安宁市第一人民医院 </w:t>
      </w:r>
      <w:r>
        <w:rPr>
          <w:rFonts w:hint="eastAsia" w:ascii="华文楷体" w:hAnsi="华文楷体" w:eastAsia="华文楷体" w:cs="华文楷体"/>
          <w:color w:val="auto"/>
          <w:sz w:val="21"/>
          <w:szCs w:val="21"/>
          <w:highlight w:val="none"/>
        </w:rPr>
        <w:t>：</w:t>
      </w:r>
    </w:p>
    <w:p w14:paraId="68A0B395">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我方承诺如下：</w:t>
      </w:r>
    </w:p>
    <w:p w14:paraId="4363CA7D">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lang w:val="en-US" w:eastAsia="zh-CN"/>
        </w:rPr>
        <w:t>一</w:t>
      </w:r>
      <w:r>
        <w:rPr>
          <w:rFonts w:hint="eastAsia" w:ascii="华文楷体" w:hAnsi="华文楷体" w:eastAsia="华文楷体" w:cs="华文楷体"/>
          <w:color w:val="auto"/>
          <w:sz w:val="21"/>
          <w:szCs w:val="21"/>
          <w:highlight w:val="none"/>
        </w:rPr>
        <w:t>、我方保证并要求我方人员及利益相关方做到：</w:t>
      </w:r>
    </w:p>
    <w:p w14:paraId="26C80D6D">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（一）遵守依法合规经营、诚实守信原则及廉洁从业有关规定。</w:t>
      </w:r>
    </w:p>
    <w:p w14:paraId="40C63EB2">
      <w:pPr>
        <w:keepNext w:val="0"/>
        <w:keepLines w:val="0"/>
        <w:pageBreakBefore w:val="0"/>
        <w:widowControl w:val="0"/>
        <w:kinsoku/>
        <w:wordWrap/>
        <w:overflowPunct/>
        <w:topLinePunct w:val="0"/>
        <w:autoSpaceDE/>
        <w:autoSpaceDN/>
        <w:bidi w:val="0"/>
        <w:adjustRightInd/>
        <w:snapToGrid/>
        <w:spacing w:line="360" w:lineRule="auto"/>
        <w:ind w:left="210" w:leftChars="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二）不向贵方及贵方人员赠送任何形式的现金、礼品、支付凭证、消费卡和有价证券等，以及向贵方及贵方人员提供可能影响正常业务开展的无偿或象征性低价付费的物品或服务；不为贵方及贵方人员报销各种费用（法律法规另有规定、贵我双方签署的合同/协议或其他文件另有约定的除外）；不为贵方及贵方人员提供任何形式的赞助、捐赠等。</w:t>
      </w:r>
    </w:p>
    <w:p w14:paraId="47768762">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三）不向贵方及贵方人员以出借、赠予或象征性低价付费等方式提供房屋、机器设备、交通工具、通信设备等资产；不向贵方及贵方人员提供或组织可能影响正常业务开展的宴请、培训、工作考察；不向贵方及贵方人员直接或变相提供或组织娱乐、健身、旅游观光、休闲度假、上学、装修等活动或支付相关费用。</w:t>
      </w:r>
    </w:p>
    <w:p w14:paraId="7C9D8FD0">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（四）不为贵方及贵方人员及其配偶、子女及其配偶和其他特定关系人（包括但不限于其他近亲属，下同）谋取不正当利益。</w:t>
      </w:r>
    </w:p>
    <w:p w14:paraId="477C39D7">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（五）不向贵方人员及其配偶、子女及其配偶和其他特定关系人提供借款、租赁或担保。</w:t>
      </w:r>
    </w:p>
    <w:p w14:paraId="426CB066">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（六）不向贵方人员直接或间接打听、询问办理业务过程中涉及贵方内部秘密的信息。</w:t>
      </w:r>
    </w:p>
    <w:p w14:paraId="7A25FD90">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（七）不要求贵方人员为我方违规或越权开展相关工作。</w:t>
      </w:r>
    </w:p>
    <w:p w14:paraId="0DAEF67A">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（八）贵方对涉嫌不廉洁的商业行为进行调查时，我方有积极配合贵方并提供相关证据、作证的义务。</w:t>
      </w:r>
    </w:p>
    <w:p w14:paraId="152C2697">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（九）未经贵方书面同意，我方不得向任何新闻媒体、第三人披露有关</w:t>
      </w:r>
      <w:r>
        <w:rPr>
          <w:rFonts w:hint="eastAsia" w:ascii="华文楷体" w:hAnsi="华文楷体" w:eastAsia="华文楷体" w:cs="华文楷体"/>
          <w:color w:val="auto"/>
          <w:sz w:val="21"/>
          <w:szCs w:val="21"/>
          <w:highlight w:val="none"/>
          <w:lang w:val="en-US" w:eastAsia="zh-CN"/>
        </w:rPr>
        <w:t>医院</w:t>
      </w:r>
      <w:r>
        <w:rPr>
          <w:rFonts w:hint="eastAsia" w:ascii="华文楷体" w:hAnsi="华文楷体" w:eastAsia="华文楷体" w:cs="华文楷体"/>
          <w:color w:val="auto"/>
          <w:sz w:val="21"/>
          <w:szCs w:val="21"/>
          <w:highlight w:val="none"/>
        </w:rPr>
        <w:t>人员关于商业道德方面的评价、信息，也不得披露本承诺书内容及我方与贵方具体商业合作的内容。</w:t>
      </w:r>
    </w:p>
    <w:p w14:paraId="1B1B3E74">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（十）未经贵方同意，不为贵方人员提供专职或兼职的工作岗位或向贵方人员发放各种形式的薪酬、奖金、分红。</w:t>
      </w:r>
    </w:p>
    <w:p w14:paraId="2AB5FEFF">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（十一）不得以不正当渠道或非法手段影响贵方干部人事任免、公共决策等内部行为。</w:t>
      </w:r>
    </w:p>
    <w:p w14:paraId="04811150">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（十二）不组织贵方人员及亲属参与赌博等与职务、身份不相称的活动。</w:t>
      </w:r>
    </w:p>
    <w:p w14:paraId="6175A670">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（十三）不得做出其他违反相关法律法规、规章规定的行为。</w:t>
      </w:r>
    </w:p>
    <w:p w14:paraId="71282C99">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本承诺书系无条件不可撤销承诺，贵我双方在任何领域、层次、方面的所有合作保持过程中，本承诺书持续有效。</w:t>
      </w:r>
    </w:p>
    <w:p w14:paraId="4B271588">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p>
    <w:p w14:paraId="78690E23">
      <w:pPr>
        <w:keepNext w:val="0"/>
        <w:keepLines w:val="0"/>
        <w:pageBreakBefore w:val="0"/>
        <w:widowControl w:val="0"/>
        <w:kinsoku/>
        <w:wordWrap/>
        <w:overflowPunct/>
        <w:topLinePunct w:val="0"/>
        <w:autoSpaceDE/>
        <w:autoSpaceDN/>
        <w:bidi w:val="0"/>
        <w:adjustRightInd/>
        <w:snapToGrid/>
        <w:spacing w:line="360" w:lineRule="auto"/>
        <w:ind w:left="210" w:right="210" w:firstLine="1274" w:firstLineChars="607"/>
        <w:jc w:val="right"/>
        <w:textAlignment w:val="auto"/>
        <w:rPr>
          <w:rFonts w:hint="eastAsia" w:ascii="华文楷体" w:hAnsi="华文楷体" w:eastAsia="华文楷体" w:cs="华文楷体"/>
          <w:bCs/>
          <w:color w:val="auto"/>
          <w:sz w:val="21"/>
          <w:szCs w:val="21"/>
          <w:highlight w:val="none"/>
        </w:rPr>
      </w:pPr>
      <w:r>
        <w:rPr>
          <w:rFonts w:hint="eastAsia" w:ascii="华文楷体" w:hAnsi="华文楷体" w:eastAsia="华文楷体" w:cs="华文楷体"/>
          <w:bCs/>
          <w:color w:val="auto"/>
          <w:sz w:val="21"/>
          <w:szCs w:val="21"/>
          <w:highlight w:val="none"/>
          <w:lang w:eastAsia="zh-CN"/>
        </w:rPr>
        <w:t>响应人</w:t>
      </w:r>
      <w:r>
        <w:rPr>
          <w:rFonts w:hint="eastAsia" w:ascii="华文楷体" w:hAnsi="华文楷体" w:eastAsia="华文楷体" w:cs="华文楷体"/>
          <w:bCs/>
          <w:color w:val="auto"/>
          <w:sz w:val="21"/>
          <w:szCs w:val="21"/>
          <w:highlight w:val="none"/>
        </w:rPr>
        <w:t>：</w:t>
      </w:r>
      <w:r>
        <w:rPr>
          <w:rFonts w:hint="eastAsia" w:ascii="华文楷体" w:hAnsi="华文楷体" w:eastAsia="华文楷体" w:cs="华文楷体"/>
          <w:bCs/>
          <w:color w:val="auto"/>
          <w:sz w:val="21"/>
          <w:szCs w:val="21"/>
          <w:highlight w:val="none"/>
          <w:u w:val="single"/>
        </w:rPr>
        <w:t xml:space="preserve">                             </w:t>
      </w:r>
      <w:r>
        <w:rPr>
          <w:rFonts w:hint="eastAsia" w:ascii="华文楷体" w:hAnsi="华文楷体" w:eastAsia="华文楷体" w:cs="华文楷体"/>
          <w:bCs/>
          <w:color w:val="auto"/>
          <w:sz w:val="21"/>
          <w:szCs w:val="21"/>
          <w:highlight w:val="none"/>
        </w:rPr>
        <w:t>（</w:t>
      </w:r>
      <w:r>
        <w:rPr>
          <w:rFonts w:hint="eastAsia" w:ascii="华文楷体" w:hAnsi="华文楷体" w:eastAsia="华文楷体" w:cs="华文楷体"/>
          <w:bCs/>
          <w:color w:val="auto"/>
          <w:sz w:val="21"/>
          <w:szCs w:val="21"/>
          <w:highlight w:val="none"/>
          <w:lang w:eastAsia="zh-CN"/>
        </w:rPr>
        <w:t>盖章</w:t>
      </w:r>
      <w:r>
        <w:rPr>
          <w:rFonts w:hint="eastAsia" w:ascii="华文楷体" w:hAnsi="华文楷体" w:eastAsia="华文楷体" w:cs="华文楷体"/>
          <w:bCs/>
          <w:color w:val="auto"/>
          <w:sz w:val="21"/>
          <w:szCs w:val="21"/>
          <w:highlight w:val="none"/>
        </w:rPr>
        <w:t>）</w:t>
      </w:r>
    </w:p>
    <w:p w14:paraId="198DB26C">
      <w:pPr>
        <w:keepNext w:val="0"/>
        <w:keepLines w:val="0"/>
        <w:pageBreakBefore w:val="0"/>
        <w:widowControl w:val="0"/>
        <w:kinsoku/>
        <w:wordWrap/>
        <w:overflowPunct/>
        <w:topLinePunct w:val="0"/>
        <w:autoSpaceDE/>
        <w:autoSpaceDN/>
        <w:bidi w:val="0"/>
        <w:adjustRightInd/>
        <w:snapToGrid/>
        <w:spacing w:line="360" w:lineRule="auto"/>
        <w:ind w:left="210" w:right="210" w:firstLine="1274" w:firstLineChars="607"/>
        <w:jc w:val="right"/>
        <w:textAlignment w:val="auto"/>
        <w:rPr>
          <w:rFonts w:hint="eastAsia" w:ascii="华文楷体" w:hAnsi="华文楷体" w:eastAsia="华文楷体" w:cs="华文楷体"/>
          <w:bCs/>
          <w:color w:val="auto"/>
          <w:sz w:val="21"/>
          <w:szCs w:val="21"/>
          <w:highlight w:val="none"/>
        </w:rPr>
      </w:pPr>
      <w:r>
        <w:rPr>
          <w:rFonts w:hint="eastAsia" w:ascii="华文楷体" w:hAnsi="华文楷体" w:eastAsia="华文楷体" w:cs="华文楷体"/>
          <w:bCs/>
          <w:color w:val="auto"/>
          <w:sz w:val="21"/>
          <w:szCs w:val="21"/>
          <w:highlight w:val="none"/>
          <w:lang w:val="zh-CN"/>
        </w:rPr>
        <w:t>法定代表人（单位负责人）</w:t>
      </w:r>
      <w:r>
        <w:rPr>
          <w:rFonts w:hint="eastAsia" w:ascii="华文楷体" w:hAnsi="华文楷体" w:eastAsia="华文楷体" w:cs="华文楷体"/>
          <w:bCs/>
          <w:color w:val="auto"/>
          <w:sz w:val="21"/>
          <w:szCs w:val="21"/>
          <w:highlight w:val="none"/>
        </w:rPr>
        <w:t>：</w:t>
      </w:r>
      <w:r>
        <w:rPr>
          <w:rFonts w:hint="eastAsia" w:ascii="华文楷体" w:hAnsi="华文楷体" w:eastAsia="华文楷体" w:cs="华文楷体"/>
          <w:bCs/>
          <w:color w:val="auto"/>
          <w:sz w:val="21"/>
          <w:szCs w:val="21"/>
          <w:highlight w:val="none"/>
          <w:u w:val="single"/>
        </w:rPr>
        <w:t xml:space="preserve">           </w:t>
      </w:r>
      <w:r>
        <w:rPr>
          <w:rFonts w:hint="eastAsia" w:ascii="华文楷体" w:hAnsi="华文楷体" w:eastAsia="华文楷体" w:cs="华文楷体"/>
          <w:bCs/>
          <w:color w:val="auto"/>
          <w:sz w:val="21"/>
          <w:szCs w:val="21"/>
          <w:highlight w:val="none"/>
        </w:rPr>
        <w:t>（</w:t>
      </w:r>
      <w:r>
        <w:rPr>
          <w:rFonts w:hint="eastAsia" w:ascii="华文楷体" w:hAnsi="华文楷体" w:eastAsia="华文楷体" w:cs="华文楷体"/>
          <w:bCs/>
          <w:color w:val="auto"/>
          <w:sz w:val="21"/>
          <w:szCs w:val="21"/>
          <w:highlight w:val="none"/>
          <w:lang w:eastAsia="zh-CN"/>
        </w:rPr>
        <w:t>签字</w:t>
      </w:r>
      <w:r>
        <w:rPr>
          <w:rFonts w:hint="eastAsia" w:ascii="华文楷体" w:hAnsi="华文楷体" w:eastAsia="华文楷体" w:cs="华文楷体"/>
          <w:bCs/>
          <w:color w:val="auto"/>
          <w:sz w:val="21"/>
          <w:szCs w:val="21"/>
          <w:highlight w:val="none"/>
        </w:rPr>
        <w:t>或</w:t>
      </w:r>
      <w:r>
        <w:rPr>
          <w:rFonts w:hint="eastAsia" w:ascii="华文楷体" w:hAnsi="华文楷体" w:eastAsia="华文楷体" w:cs="华文楷体"/>
          <w:bCs/>
          <w:color w:val="auto"/>
          <w:sz w:val="21"/>
          <w:szCs w:val="21"/>
          <w:highlight w:val="none"/>
          <w:lang w:eastAsia="zh-CN"/>
        </w:rPr>
        <w:t>盖章</w:t>
      </w:r>
      <w:r>
        <w:rPr>
          <w:rFonts w:hint="eastAsia" w:ascii="华文楷体" w:hAnsi="华文楷体" w:eastAsia="华文楷体" w:cs="华文楷体"/>
          <w:bCs/>
          <w:color w:val="auto"/>
          <w:sz w:val="21"/>
          <w:szCs w:val="21"/>
          <w:highlight w:val="none"/>
        </w:rPr>
        <w:t>）</w:t>
      </w:r>
    </w:p>
    <w:p w14:paraId="2921CC12">
      <w:pPr>
        <w:keepNext w:val="0"/>
        <w:keepLines w:val="0"/>
        <w:pageBreakBefore w:val="0"/>
        <w:widowControl w:val="0"/>
        <w:kinsoku/>
        <w:wordWrap/>
        <w:overflowPunct/>
        <w:topLinePunct w:val="0"/>
        <w:autoSpaceDE/>
        <w:autoSpaceDN/>
        <w:bidi w:val="0"/>
        <w:adjustRightInd/>
        <w:snapToGrid/>
        <w:spacing w:line="360" w:lineRule="auto"/>
        <w:ind w:left="210" w:right="210" w:firstLine="1260" w:firstLineChars="600"/>
        <w:jc w:val="right"/>
        <w:textAlignment w:val="auto"/>
        <w:rPr>
          <w:rFonts w:hint="eastAsia" w:ascii="华文楷体" w:hAnsi="华文楷体" w:eastAsia="华文楷体" w:cs="华文楷体"/>
          <w:bCs/>
          <w:color w:val="auto"/>
          <w:sz w:val="21"/>
          <w:szCs w:val="21"/>
          <w:highlight w:val="none"/>
        </w:rPr>
      </w:pPr>
      <w:r>
        <w:rPr>
          <w:rFonts w:hint="eastAsia" w:ascii="华文楷体" w:hAnsi="华文楷体" w:eastAsia="华文楷体" w:cs="华文楷体"/>
          <w:bCs/>
          <w:color w:val="auto"/>
          <w:sz w:val="21"/>
          <w:szCs w:val="21"/>
          <w:highlight w:val="none"/>
        </w:rPr>
        <w:t>日期：</w:t>
      </w:r>
      <w:r>
        <w:rPr>
          <w:rFonts w:hint="eastAsia" w:ascii="华文楷体" w:hAnsi="华文楷体" w:eastAsia="华文楷体" w:cs="华文楷体"/>
          <w:bCs/>
          <w:color w:val="auto"/>
          <w:sz w:val="21"/>
          <w:szCs w:val="21"/>
          <w:highlight w:val="none"/>
          <w:u w:val="single"/>
        </w:rPr>
        <w:t xml:space="preserve">    </w:t>
      </w:r>
      <w:r>
        <w:rPr>
          <w:rFonts w:hint="eastAsia" w:ascii="华文楷体" w:hAnsi="华文楷体" w:eastAsia="华文楷体" w:cs="华文楷体"/>
          <w:bCs/>
          <w:color w:val="auto"/>
          <w:sz w:val="21"/>
          <w:szCs w:val="21"/>
          <w:highlight w:val="none"/>
        </w:rPr>
        <w:t>年</w:t>
      </w:r>
      <w:r>
        <w:rPr>
          <w:rFonts w:hint="eastAsia" w:ascii="华文楷体" w:hAnsi="华文楷体" w:eastAsia="华文楷体" w:cs="华文楷体"/>
          <w:bCs/>
          <w:color w:val="auto"/>
          <w:sz w:val="21"/>
          <w:szCs w:val="21"/>
          <w:highlight w:val="none"/>
          <w:u w:val="single"/>
        </w:rPr>
        <w:t xml:space="preserve">      </w:t>
      </w:r>
      <w:r>
        <w:rPr>
          <w:rFonts w:hint="eastAsia" w:ascii="华文楷体" w:hAnsi="华文楷体" w:eastAsia="华文楷体" w:cs="华文楷体"/>
          <w:bCs/>
          <w:color w:val="auto"/>
          <w:sz w:val="21"/>
          <w:szCs w:val="21"/>
          <w:highlight w:val="none"/>
        </w:rPr>
        <w:t>月</w:t>
      </w:r>
      <w:r>
        <w:rPr>
          <w:rFonts w:hint="eastAsia" w:ascii="华文楷体" w:hAnsi="华文楷体" w:eastAsia="华文楷体" w:cs="华文楷体"/>
          <w:bCs/>
          <w:color w:val="auto"/>
          <w:sz w:val="21"/>
          <w:szCs w:val="21"/>
          <w:highlight w:val="none"/>
          <w:u w:val="single"/>
        </w:rPr>
        <w:t xml:space="preserve">      </w:t>
      </w:r>
      <w:r>
        <w:rPr>
          <w:rFonts w:hint="eastAsia" w:ascii="华文楷体" w:hAnsi="华文楷体" w:eastAsia="华文楷体" w:cs="华文楷体"/>
          <w:bCs/>
          <w:color w:val="auto"/>
          <w:sz w:val="21"/>
          <w:szCs w:val="21"/>
          <w:highlight w:val="none"/>
        </w:rPr>
        <w:t>日</w:t>
      </w:r>
    </w:p>
    <w:p w14:paraId="23FB3BF2">
      <w:pPr>
        <w:keepNext w:val="0"/>
        <w:keepLines w:val="0"/>
        <w:pageBreakBefore w:val="0"/>
        <w:widowControl w:val="0"/>
        <w:kinsoku/>
        <w:wordWrap/>
        <w:overflowPunct/>
        <w:topLinePunct w:val="0"/>
        <w:autoSpaceDE/>
        <w:autoSpaceDN/>
        <w:bidi w:val="0"/>
        <w:adjustRightInd/>
        <w:snapToGrid/>
        <w:spacing w:line="360" w:lineRule="auto"/>
        <w:ind w:left="210" w:right="210"/>
        <w:jc w:val="center"/>
        <w:textAlignment w:val="auto"/>
        <w:rPr>
          <w:rFonts w:hint="eastAsia" w:ascii="华文楷体" w:hAnsi="华文楷体" w:eastAsia="华文楷体" w:cs="华文楷体"/>
          <w:b/>
          <w:color w:val="auto"/>
          <w:sz w:val="24"/>
          <w:szCs w:val="24"/>
          <w:highlight w:val="none"/>
        </w:rPr>
      </w:pPr>
    </w:p>
    <w:p w14:paraId="58BCECCA">
      <w:pPr>
        <w:keepNext/>
        <w:keepLines/>
        <w:spacing w:before="280" w:after="290" w:line="376" w:lineRule="auto"/>
        <w:ind w:right="210"/>
        <w:jc w:val="center"/>
        <w:outlineLvl w:val="3"/>
        <w:rPr>
          <w:rFonts w:hint="eastAsia" w:ascii="华文楷体" w:hAnsi="华文楷体" w:eastAsia="华文楷体" w:cs="华文楷体"/>
          <w:b/>
          <w:bCs/>
          <w:color w:val="auto"/>
          <w:sz w:val="28"/>
          <w:szCs w:val="28"/>
          <w:highlight w:val="none"/>
        </w:rPr>
      </w:pPr>
      <w:bookmarkStart w:id="56" w:name="_Toc6034"/>
      <w:r>
        <w:rPr>
          <w:rFonts w:hint="eastAsia" w:ascii="华文楷体" w:hAnsi="华文楷体" w:eastAsia="华文楷体" w:cs="华文楷体"/>
          <w:color w:val="auto"/>
          <w:szCs w:val="21"/>
          <w:highlight w:val="none"/>
        </w:rPr>
        <w:br w:type="page"/>
      </w:r>
      <w:r>
        <w:rPr>
          <w:rFonts w:hint="eastAsia" w:ascii="华文楷体" w:hAnsi="华文楷体" w:eastAsia="华文楷体" w:cs="华文楷体"/>
          <w:b/>
          <w:color w:val="FF0000"/>
          <w:kern w:val="0"/>
          <w:sz w:val="32"/>
          <w:szCs w:val="32"/>
          <w:lang w:val="en-US" w:eastAsia="zh-CN" w:bidi="ar-SA"/>
        </w:rPr>
        <w:t>十八、不存在禁止参与投保情形承诺书</w:t>
      </w:r>
      <w:bookmarkEnd w:id="56"/>
    </w:p>
    <w:p w14:paraId="0A603B0A">
      <w:pPr>
        <w:keepNext w:val="0"/>
        <w:keepLines w:val="0"/>
        <w:pageBreakBefore w:val="0"/>
        <w:widowControl w:val="0"/>
        <w:kinsoku/>
        <w:wordWrap/>
        <w:overflowPunct/>
        <w:topLinePunct w:val="0"/>
        <w:autoSpaceDE/>
        <w:autoSpaceDN/>
        <w:bidi w:val="0"/>
        <w:adjustRightInd/>
        <w:snapToGrid/>
        <w:spacing w:line="360" w:lineRule="auto"/>
        <w:ind w:left="210" w:right="21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致：</w:t>
      </w:r>
      <w:r>
        <w:rPr>
          <w:rFonts w:hint="eastAsia" w:ascii="华文楷体" w:hAnsi="华文楷体" w:eastAsia="华文楷体" w:cs="华文楷体"/>
          <w:color w:val="auto"/>
          <w:sz w:val="21"/>
          <w:szCs w:val="21"/>
          <w:highlight w:val="none"/>
          <w:u w:val="single"/>
          <w:lang w:eastAsia="zh-CN"/>
        </w:rPr>
        <w:t>安宁市第一人民医院</w:t>
      </w:r>
      <w:r>
        <w:rPr>
          <w:rFonts w:hint="eastAsia" w:ascii="华文楷体" w:hAnsi="华文楷体" w:eastAsia="华文楷体" w:cs="华文楷体"/>
          <w:color w:val="auto"/>
          <w:sz w:val="21"/>
          <w:szCs w:val="21"/>
          <w:highlight w:val="none"/>
          <w:u w:val="single"/>
        </w:rPr>
        <w:t xml:space="preserve"> </w:t>
      </w:r>
    </w:p>
    <w:p w14:paraId="26945EBD">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我方参与</w:t>
      </w:r>
      <w:r>
        <w:rPr>
          <w:rFonts w:hint="eastAsia" w:ascii="华文楷体" w:hAnsi="华文楷体" w:eastAsia="华文楷体" w:cs="华文楷体"/>
          <w:color w:val="auto"/>
          <w:sz w:val="21"/>
          <w:szCs w:val="21"/>
          <w:highlight w:val="none"/>
          <w:u w:val="single"/>
        </w:rPr>
        <w:t xml:space="preserve"> 安宁市第一人民医院</w:t>
      </w:r>
      <w:r>
        <w:rPr>
          <w:rFonts w:hint="eastAsia" w:ascii="华文楷体" w:hAnsi="华文楷体" w:eastAsia="华文楷体" w:cs="华文楷体"/>
          <w:color w:val="auto"/>
          <w:sz w:val="21"/>
          <w:szCs w:val="21"/>
          <w:highlight w:val="none"/>
          <w:u w:val="single"/>
          <w:lang w:eastAsia="zh-CN"/>
        </w:rPr>
        <w:t>门头屏及签到机</w:t>
      </w:r>
      <w:r>
        <w:rPr>
          <w:rFonts w:hint="eastAsia" w:ascii="华文楷体" w:hAnsi="华文楷体" w:eastAsia="华文楷体" w:cs="华文楷体"/>
          <w:color w:val="auto"/>
          <w:sz w:val="21"/>
          <w:szCs w:val="21"/>
          <w:highlight w:val="none"/>
          <w:u w:val="single"/>
        </w:rPr>
        <w:t>购置项目                 （项目名称）</w:t>
      </w:r>
      <w:r>
        <w:rPr>
          <w:rFonts w:hint="eastAsia" w:ascii="华文楷体" w:hAnsi="华文楷体" w:eastAsia="华文楷体" w:cs="华文楷体"/>
          <w:color w:val="auto"/>
          <w:sz w:val="21"/>
          <w:szCs w:val="21"/>
          <w:highlight w:val="none"/>
        </w:rPr>
        <w:t>的</w:t>
      </w:r>
      <w:r>
        <w:rPr>
          <w:rFonts w:hint="eastAsia" w:ascii="华文楷体" w:hAnsi="华文楷体" w:eastAsia="华文楷体" w:cs="华文楷体"/>
          <w:color w:val="auto"/>
          <w:sz w:val="21"/>
          <w:szCs w:val="21"/>
          <w:highlight w:val="none"/>
          <w:lang w:eastAsia="zh-CN"/>
        </w:rPr>
        <w:t>投标</w:t>
      </w:r>
      <w:r>
        <w:rPr>
          <w:rFonts w:hint="eastAsia" w:ascii="华文楷体" w:hAnsi="华文楷体" w:eastAsia="华文楷体" w:cs="华文楷体"/>
          <w:color w:val="auto"/>
          <w:sz w:val="21"/>
          <w:szCs w:val="21"/>
          <w:highlight w:val="none"/>
        </w:rPr>
        <w:t>，我方在此做以下承诺，不存在下列情形之一：</w:t>
      </w:r>
    </w:p>
    <w:p w14:paraId="2B67634E">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 xml:space="preserve">（1）为采购人不具有独立法人资格的附属机构（单位）； </w:t>
      </w:r>
    </w:p>
    <w:p w14:paraId="745A3503">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 xml:space="preserve">（2）为本项目前期准备提供设计或咨询服务的，但设计施工总承包的除外； </w:t>
      </w:r>
    </w:p>
    <w:p w14:paraId="6BD809AA">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（3）与采购人存在利害关系且可能影响采购公正性；</w:t>
      </w:r>
    </w:p>
    <w:p w14:paraId="4449920B">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（4）与本采购项目的其他</w:t>
      </w:r>
      <w:r>
        <w:rPr>
          <w:rFonts w:hint="eastAsia" w:ascii="华文楷体" w:hAnsi="华文楷体" w:eastAsia="华文楷体" w:cs="华文楷体"/>
          <w:color w:val="auto"/>
          <w:sz w:val="21"/>
          <w:szCs w:val="21"/>
          <w:highlight w:val="none"/>
          <w:lang w:eastAsia="zh-CN"/>
        </w:rPr>
        <w:t>响应人</w:t>
      </w:r>
      <w:r>
        <w:rPr>
          <w:rFonts w:hint="eastAsia" w:ascii="华文楷体" w:hAnsi="华文楷体" w:eastAsia="华文楷体" w:cs="华文楷体"/>
          <w:color w:val="auto"/>
          <w:sz w:val="21"/>
          <w:szCs w:val="21"/>
          <w:highlight w:val="none"/>
        </w:rPr>
        <w:t>为同一个单位负责人；</w:t>
      </w:r>
    </w:p>
    <w:p w14:paraId="1706752B">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（5）与本采购项目的其他</w:t>
      </w:r>
      <w:r>
        <w:rPr>
          <w:rFonts w:hint="eastAsia" w:ascii="华文楷体" w:hAnsi="华文楷体" w:eastAsia="华文楷体" w:cs="华文楷体"/>
          <w:color w:val="auto"/>
          <w:sz w:val="21"/>
          <w:szCs w:val="21"/>
          <w:highlight w:val="none"/>
          <w:lang w:eastAsia="zh-CN"/>
        </w:rPr>
        <w:t>响应人</w:t>
      </w:r>
      <w:r>
        <w:rPr>
          <w:rFonts w:hint="eastAsia" w:ascii="华文楷体" w:hAnsi="华文楷体" w:eastAsia="华文楷体" w:cs="华文楷体"/>
          <w:color w:val="auto"/>
          <w:sz w:val="21"/>
          <w:szCs w:val="21"/>
          <w:highlight w:val="none"/>
        </w:rPr>
        <w:t>存在控股、管理关系；</w:t>
      </w:r>
    </w:p>
    <w:p w14:paraId="37011021">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（6）为本项目的监理人；</w:t>
      </w:r>
    </w:p>
    <w:p w14:paraId="76220F06">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 xml:space="preserve">（7）为本项目的代建人； </w:t>
      </w:r>
    </w:p>
    <w:p w14:paraId="21FFD07C">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 xml:space="preserve">（8）为本项目提供采购代理服务的； </w:t>
      </w:r>
    </w:p>
    <w:p w14:paraId="47E23530">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（9）与本项目的监理人或代建人或采购代理机构同为一个法定代表人（单位负责人）的；</w:t>
      </w:r>
    </w:p>
    <w:p w14:paraId="3B0C1B54">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（10）与本项目的监理人或代建人或采购代理机构存在或参股关系的；</w:t>
      </w:r>
    </w:p>
    <w:p w14:paraId="1A68968D">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（11）与本项目的监理人或代建人或采购代理机构相互任职或工作的；</w:t>
      </w:r>
    </w:p>
    <w:p w14:paraId="77194CF0">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（12）被依法暂停或取消</w:t>
      </w:r>
      <w:r>
        <w:rPr>
          <w:rFonts w:hint="eastAsia" w:ascii="华文楷体" w:hAnsi="华文楷体" w:eastAsia="华文楷体" w:cs="华文楷体"/>
          <w:color w:val="auto"/>
          <w:sz w:val="21"/>
          <w:szCs w:val="21"/>
          <w:highlight w:val="none"/>
          <w:lang w:eastAsia="zh-CN"/>
        </w:rPr>
        <w:t>投标</w:t>
      </w:r>
      <w:r>
        <w:rPr>
          <w:rFonts w:hint="eastAsia" w:ascii="华文楷体" w:hAnsi="华文楷体" w:eastAsia="华文楷体" w:cs="华文楷体"/>
          <w:color w:val="auto"/>
          <w:sz w:val="21"/>
          <w:szCs w:val="21"/>
          <w:highlight w:val="none"/>
        </w:rPr>
        <w:t xml:space="preserve">（投标）资格的； </w:t>
      </w:r>
    </w:p>
    <w:p w14:paraId="30A79B77">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（13）被责令停产停业、暂扣或者吊销许可证、暂扣或者吊销执照；</w:t>
      </w:r>
    </w:p>
    <w:p w14:paraId="05DD02CF">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（14）进入清算程序，或被宣告破产，或其他丧失履约能力的情形；</w:t>
      </w:r>
    </w:p>
    <w:p w14:paraId="1EBA83D8">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（15）法律法规或</w:t>
      </w:r>
      <w:r>
        <w:rPr>
          <w:rFonts w:hint="eastAsia" w:ascii="华文楷体" w:hAnsi="华文楷体" w:eastAsia="华文楷体" w:cs="华文楷体"/>
          <w:color w:val="auto"/>
          <w:sz w:val="21"/>
          <w:szCs w:val="21"/>
          <w:highlight w:val="none"/>
          <w:lang w:eastAsia="zh-CN"/>
        </w:rPr>
        <w:t>响应人</w:t>
      </w:r>
      <w:r>
        <w:rPr>
          <w:rFonts w:hint="eastAsia" w:ascii="华文楷体" w:hAnsi="华文楷体" w:eastAsia="华文楷体" w:cs="华文楷体"/>
          <w:color w:val="auto"/>
          <w:sz w:val="21"/>
          <w:szCs w:val="21"/>
          <w:highlight w:val="none"/>
        </w:rPr>
        <w:t>须知前附表规定的其他情形。</w:t>
      </w:r>
    </w:p>
    <w:p w14:paraId="25D14380">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我方保证上述信息的真实和准确，并愿意承担因我方就此弄虚作假所引起的一切法律后果。</w:t>
      </w:r>
    </w:p>
    <w:p w14:paraId="46D03F12">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特此承诺。</w:t>
      </w:r>
    </w:p>
    <w:p w14:paraId="45064DF1">
      <w:pPr>
        <w:keepNext w:val="0"/>
        <w:keepLines w:val="0"/>
        <w:pageBreakBefore w:val="0"/>
        <w:widowControl w:val="0"/>
        <w:kinsoku/>
        <w:wordWrap/>
        <w:overflowPunct/>
        <w:topLinePunct w:val="0"/>
        <w:autoSpaceDE/>
        <w:autoSpaceDN/>
        <w:bidi w:val="0"/>
        <w:adjustRightInd/>
        <w:snapToGrid/>
        <w:spacing w:line="360" w:lineRule="auto"/>
        <w:ind w:left="210" w:right="210" w:firstLine="1274" w:firstLineChars="607"/>
        <w:jc w:val="right"/>
        <w:textAlignment w:val="auto"/>
        <w:rPr>
          <w:rFonts w:hint="eastAsia" w:ascii="华文楷体" w:hAnsi="华文楷体" w:eastAsia="华文楷体" w:cs="华文楷体"/>
          <w:bCs/>
          <w:color w:val="auto"/>
          <w:sz w:val="21"/>
          <w:szCs w:val="21"/>
          <w:highlight w:val="none"/>
        </w:rPr>
      </w:pPr>
      <w:bookmarkStart w:id="57" w:name="OLE_LINK2"/>
      <w:r>
        <w:rPr>
          <w:rFonts w:hint="eastAsia" w:ascii="华文楷体" w:hAnsi="华文楷体" w:eastAsia="华文楷体" w:cs="华文楷体"/>
          <w:bCs/>
          <w:color w:val="auto"/>
          <w:sz w:val="21"/>
          <w:szCs w:val="21"/>
          <w:highlight w:val="none"/>
          <w:lang w:eastAsia="zh-CN"/>
        </w:rPr>
        <w:t>响应人</w:t>
      </w:r>
      <w:r>
        <w:rPr>
          <w:rFonts w:hint="eastAsia" w:ascii="华文楷体" w:hAnsi="华文楷体" w:eastAsia="华文楷体" w:cs="华文楷体"/>
          <w:bCs/>
          <w:color w:val="auto"/>
          <w:sz w:val="21"/>
          <w:szCs w:val="21"/>
          <w:highlight w:val="none"/>
        </w:rPr>
        <w:t>：</w:t>
      </w:r>
      <w:r>
        <w:rPr>
          <w:rFonts w:hint="eastAsia" w:ascii="华文楷体" w:hAnsi="华文楷体" w:eastAsia="华文楷体" w:cs="华文楷体"/>
          <w:bCs/>
          <w:color w:val="auto"/>
          <w:sz w:val="21"/>
          <w:szCs w:val="21"/>
          <w:highlight w:val="none"/>
          <w:u w:val="single"/>
        </w:rPr>
        <w:t xml:space="preserve">                             </w:t>
      </w:r>
      <w:r>
        <w:rPr>
          <w:rFonts w:hint="eastAsia" w:ascii="华文楷体" w:hAnsi="华文楷体" w:eastAsia="华文楷体" w:cs="华文楷体"/>
          <w:bCs/>
          <w:color w:val="auto"/>
          <w:sz w:val="21"/>
          <w:szCs w:val="21"/>
          <w:highlight w:val="none"/>
        </w:rPr>
        <w:t>（</w:t>
      </w:r>
      <w:r>
        <w:rPr>
          <w:rFonts w:hint="eastAsia" w:ascii="华文楷体" w:hAnsi="华文楷体" w:eastAsia="华文楷体" w:cs="华文楷体"/>
          <w:bCs/>
          <w:color w:val="auto"/>
          <w:sz w:val="21"/>
          <w:szCs w:val="21"/>
          <w:highlight w:val="none"/>
          <w:lang w:eastAsia="zh-CN"/>
        </w:rPr>
        <w:t>盖章</w:t>
      </w:r>
      <w:r>
        <w:rPr>
          <w:rFonts w:hint="eastAsia" w:ascii="华文楷体" w:hAnsi="华文楷体" w:eastAsia="华文楷体" w:cs="华文楷体"/>
          <w:bCs/>
          <w:color w:val="auto"/>
          <w:sz w:val="21"/>
          <w:szCs w:val="21"/>
          <w:highlight w:val="none"/>
        </w:rPr>
        <w:t>）</w:t>
      </w:r>
    </w:p>
    <w:p w14:paraId="5D802DAD">
      <w:pPr>
        <w:keepNext w:val="0"/>
        <w:keepLines w:val="0"/>
        <w:pageBreakBefore w:val="0"/>
        <w:widowControl w:val="0"/>
        <w:kinsoku/>
        <w:wordWrap/>
        <w:overflowPunct/>
        <w:topLinePunct w:val="0"/>
        <w:autoSpaceDE/>
        <w:autoSpaceDN/>
        <w:bidi w:val="0"/>
        <w:adjustRightInd/>
        <w:snapToGrid/>
        <w:spacing w:line="360" w:lineRule="auto"/>
        <w:ind w:left="210" w:right="210" w:firstLine="1274" w:firstLineChars="607"/>
        <w:jc w:val="right"/>
        <w:textAlignment w:val="auto"/>
        <w:rPr>
          <w:rFonts w:hint="eastAsia" w:ascii="华文楷体" w:hAnsi="华文楷体" w:eastAsia="华文楷体" w:cs="华文楷体"/>
          <w:bCs/>
          <w:color w:val="auto"/>
          <w:sz w:val="21"/>
          <w:szCs w:val="21"/>
          <w:highlight w:val="none"/>
        </w:rPr>
      </w:pPr>
      <w:r>
        <w:rPr>
          <w:rFonts w:hint="eastAsia" w:ascii="华文楷体" w:hAnsi="华文楷体" w:eastAsia="华文楷体" w:cs="华文楷体"/>
          <w:bCs/>
          <w:color w:val="auto"/>
          <w:sz w:val="21"/>
          <w:szCs w:val="21"/>
          <w:highlight w:val="none"/>
          <w:lang w:val="zh-CN"/>
        </w:rPr>
        <w:t>法定代表人（单位负责人）</w:t>
      </w:r>
      <w:r>
        <w:rPr>
          <w:rFonts w:hint="eastAsia" w:ascii="华文楷体" w:hAnsi="华文楷体" w:eastAsia="华文楷体" w:cs="华文楷体"/>
          <w:bCs/>
          <w:color w:val="auto"/>
          <w:sz w:val="21"/>
          <w:szCs w:val="21"/>
          <w:highlight w:val="none"/>
        </w:rPr>
        <w:t>：</w:t>
      </w:r>
      <w:r>
        <w:rPr>
          <w:rFonts w:hint="eastAsia" w:ascii="华文楷体" w:hAnsi="华文楷体" w:eastAsia="华文楷体" w:cs="华文楷体"/>
          <w:bCs/>
          <w:color w:val="auto"/>
          <w:sz w:val="21"/>
          <w:szCs w:val="21"/>
          <w:highlight w:val="none"/>
          <w:u w:val="single"/>
        </w:rPr>
        <w:t xml:space="preserve">           </w:t>
      </w:r>
      <w:r>
        <w:rPr>
          <w:rFonts w:hint="eastAsia" w:ascii="华文楷体" w:hAnsi="华文楷体" w:eastAsia="华文楷体" w:cs="华文楷体"/>
          <w:bCs/>
          <w:color w:val="auto"/>
          <w:sz w:val="21"/>
          <w:szCs w:val="21"/>
          <w:highlight w:val="none"/>
        </w:rPr>
        <w:t>（</w:t>
      </w:r>
      <w:r>
        <w:rPr>
          <w:rFonts w:hint="eastAsia" w:ascii="华文楷体" w:hAnsi="华文楷体" w:eastAsia="华文楷体" w:cs="华文楷体"/>
          <w:bCs/>
          <w:color w:val="auto"/>
          <w:sz w:val="21"/>
          <w:szCs w:val="21"/>
          <w:highlight w:val="none"/>
          <w:lang w:eastAsia="zh-CN"/>
        </w:rPr>
        <w:t>签字</w:t>
      </w:r>
      <w:r>
        <w:rPr>
          <w:rFonts w:hint="eastAsia" w:ascii="华文楷体" w:hAnsi="华文楷体" w:eastAsia="华文楷体" w:cs="华文楷体"/>
          <w:bCs/>
          <w:color w:val="auto"/>
          <w:sz w:val="21"/>
          <w:szCs w:val="21"/>
          <w:highlight w:val="none"/>
        </w:rPr>
        <w:t>或</w:t>
      </w:r>
      <w:r>
        <w:rPr>
          <w:rFonts w:hint="eastAsia" w:ascii="华文楷体" w:hAnsi="华文楷体" w:eastAsia="华文楷体" w:cs="华文楷体"/>
          <w:bCs/>
          <w:color w:val="auto"/>
          <w:sz w:val="21"/>
          <w:szCs w:val="21"/>
          <w:highlight w:val="none"/>
          <w:lang w:eastAsia="zh-CN"/>
        </w:rPr>
        <w:t>盖章</w:t>
      </w:r>
      <w:r>
        <w:rPr>
          <w:rFonts w:hint="eastAsia" w:ascii="华文楷体" w:hAnsi="华文楷体" w:eastAsia="华文楷体" w:cs="华文楷体"/>
          <w:bCs/>
          <w:color w:val="auto"/>
          <w:sz w:val="21"/>
          <w:szCs w:val="21"/>
          <w:highlight w:val="none"/>
        </w:rPr>
        <w:t>）</w:t>
      </w:r>
    </w:p>
    <w:p w14:paraId="4D53CB82">
      <w:pPr>
        <w:keepNext w:val="0"/>
        <w:keepLines w:val="0"/>
        <w:pageBreakBefore w:val="0"/>
        <w:widowControl w:val="0"/>
        <w:kinsoku/>
        <w:wordWrap/>
        <w:overflowPunct/>
        <w:topLinePunct w:val="0"/>
        <w:autoSpaceDE/>
        <w:autoSpaceDN/>
        <w:bidi w:val="0"/>
        <w:adjustRightInd/>
        <w:snapToGrid/>
        <w:spacing w:line="360" w:lineRule="auto"/>
        <w:ind w:left="210" w:right="210" w:firstLine="1260" w:firstLineChars="600"/>
        <w:jc w:val="right"/>
        <w:textAlignment w:val="auto"/>
        <w:rPr>
          <w:rFonts w:hint="eastAsia" w:ascii="华文楷体" w:hAnsi="华文楷体" w:eastAsia="华文楷体" w:cs="华文楷体"/>
          <w:bCs/>
          <w:color w:val="auto"/>
          <w:sz w:val="21"/>
          <w:szCs w:val="21"/>
          <w:highlight w:val="none"/>
        </w:rPr>
      </w:pPr>
      <w:r>
        <w:rPr>
          <w:rFonts w:hint="eastAsia" w:ascii="华文楷体" w:hAnsi="华文楷体" w:eastAsia="华文楷体" w:cs="华文楷体"/>
          <w:bCs/>
          <w:color w:val="auto"/>
          <w:sz w:val="21"/>
          <w:szCs w:val="21"/>
          <w:highlight w:val="none"/>
        </w:rPr>
        <w:t>日期：</w:t>
      </w:r>
      <w:r>
        <w:rPr>
          <w:rFonts w:hint="eastAsia" w:ascii="华文楷体" w:hAnsi="华文楷体" w:eastAsia="华文楷体" w:cs="华文楷体"/>
          <w:bCs/>
          <w:color w:val="auto"/>
          <w:sz w:val="21"/>
          <w:szCs w:val="21"/>
          <w:highlight w:val="none"/>
          <w:u w:val="single"/>
        </w:rPr>
        <w:t xml:space="preserve">    </w:t>
      </w:r>
      <w:r>
        <w:rPr>
          <w:rFonts w:hint="eastAsia" w:ascii="华文楷体" w:hAnsi="华文楷体" w:eastAsia="华文楷体" w:cs="华文楷体"/>
          <w:bCs/>
          <w:color w:val="auto"/>
          <w:sz w:val="21"/>
          <w:szCs w:val="21"/>
          <w:highlight w:val="none"/>
        </w:rPr>
        <w:t>年</w:t>
      </w:r>
      <w:r>
        <w:rPr>
          <w:rFonts w:hint="eastAsia" w:ascii="华文楷体" w:hAnsi="华文楷体" w:eastAsia="华文楷体" w:cs="华文楷体"/>
          <w:bCs/>
          <w:color w:val="auto"/>
          <w:sz w:val="21"/>
          <w:szCs w:val="21"/>
          <w:highlight w:val="none"/>
          <w:u w:val="single"/>
        </w:rPr>
        <w:t xml:space="preserve">      </w:t>
      </w:r>
      <w:r>
        <w:rPr>
          <w:rFonts w:hint="eastAsia" w:ascii="华文楷体" w:hAnsi="华文楷体" w:eastAsia="华文楷体" w:cs="华文楷体"/>
          <w:bCs/>
          <w:color w:val="auto"/>
          <w:sz w:val="21"/>
          <w:szCs w:val="21"/>
          <w:highlight w:val="none"/>
        </w:rPr>
        <w:t>月</w:t>
      </w:r>
      <w:r>
        <w:rPr>
          <w:rFonts w:hint="eastAsia" w:ascii="华文楷体" w:hAnsi="华文楷体" w:eastAsia="华文楷体" w:cs="华文楷体"/>
          <w:bCs/>
          <w:color w:val="auto"/>
          <w:sz w:val="21"/>
          <w:szCs w:val="21"/>
          <w:highlight w:val="none"/>
          <w:u w:val="single"/>
        </w:rPr>
        <w:t xml:space="preserve">      </w:t>
      </w:r>
      <w:r>
        <w:rPr>
          <w:rFonts w:hint="eastAsia" w:ascii="华文楷体" w:hAnsi="华文楷体" w:eastAsia="华文楷体" w:cs="华文楷体"/>
          <w:bCs/>
          <w:color w:val="auto"/>
          <w:sz w:val="21"/>
          <w:szCs w:val="21"/>
          <w:highlight w:val="none"/>
        </w:rPr>
        <w:t>日</w:t>
      </w:r>
    </w:p>
    <w:bookmarkEnd w:id="57"/>
    <w:p w14:paraId="545702FB">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sectPr>
          <w:pgSz w:w="11906" w:h="16838"/>
          <w:pgMar w:top="1440" w:right="1800" w:bottom="1440" w:left="1800" w:header="851" w:footer="992" w:gutter="0"/>
          <w:pgNumType w:fmt="decimal"/>
          <w:cols w:space="425" w:num="1"/>
          <w:docGrid w:type="lines" w:linePitch="312" w:charSpace="0"/>
        </w:sectPr>
      </w:pPr>
    </w:p>
    <w:p w14:paraId="108FC778">
      <w:pPr>
        <w:rPr>
          <w:rFonts w:hint="eastAsia" w:ascii="华文楷体" w:hAnsi="华文楷体" w:eastAsia="华文楷体" w:cs="华文楷体"/>
          <w:sz w:val="24"/>
          <w:szCs w:val="24"/>
        </w:rPr>
      </w:pPr>
      <w:r>
        <w:rPr>
          <w:rFonts w:hint="eastAsia" w:ascii="华文楷体" w:hAnsi="华文楷体" w:eastAsia="华文楷体" w:cs="华文楷体"/>
          <w:b/>
          <w:color w:val="FF0000"/>
          <w:kern w:val="0"/>
          <w:sz w:val="32"/>
          <w:szCs w:val="32"/>
          <w:lang w:val="en-US" w:eastAsia="zh-CN" w:bidi="ar-SA"/>
        </w:rPr>
        <w:t>十九：二次报价承诺书</w:t>
      </w:r>
      <w:r>
        <w:rPr>
          <w:rFonts w:hint="eastAsia" w:ascii="华文楷体" w:hAnsi="华文楷体" w:eastAsia="华文楷体" w:cs="华文楷体"/>
          <w:b w:val="0"/>
          <w:bCs/>
          <w:color w:val="FF0000"/>
          <w:kern w:val="0"/>
          <w:sz w:val="24"/>
          <w:szCs w:val="24"/>
          <w:lang w:val="en-US" w:eastAsia="zh-CN" w:bidi="ar-SA"/>
        </w:rPr>
        <w:t>（</w:t>
      </w:r>
      <w:r>
        <w:rPr>
          <w:rFonts w:hint="eastAsia" w:ascii="华文楷体" w:hAnsi="华文楷体" w:eastAsia="华文楷体" w:cs="华文楷体"/>
          <w:b w:val="0"/>
          <w:bCs/>
          <w:color w:val="FF0000"/>
          <w:sz w:val="24"/>
          <w:szCs w:val="24"/>
        </w:rPr>
        <w:t>注意：此表</w:t>
      </w:r>
      <w:r>
        <w:rPr>
          <w:rFonts w:hint="eastAsia" w:ascii="华文楷体" w:hAnsi="华文楷体" w:eastAsia="华文楷体" w:cs="华文楷体"/>
          <w:b w:val="0"/>
          <w:bCs/>
          <w:color w:val="FF0000"/>
          <w:sz w:val="24"/>
          <w:szCs w:val="24"/>
          <w:lang w:eastAsia="zh-CN"/>
        </w:rPr>
        <w:t>同开标一览表填写完整，最终投标单价栏空白，不需装订在响应文件里，</w:t>
      </w:r>
      <w:r>
        <w:rPr>
          <w:rFonts w:hint="eastAsia" w:ascii="华文楷体" w:hAnsi="华文楷体" w:eastAsia="华文楷体" w:cs="华文楷体"/>
          <w:b w:val="0"/>
          <w:bCs/>
          <w:color w:val="FF0000"/>
          <w:sz w:val="24"/>
          <w:szCs w:val="24"/>
        </w:rPr>
        <w:t>单独打印加盖公章</w:t>
      </w:r>
      <w:r>
        <w:rPr>
          <w:rFonts w:hint="eastAsia" w:ascii="华文楷体" w:hAnsi="华文楷体" w:eastAsia="华文楷体" w:cs="华文楷体"/>
          <w:b w:val="0"/>
          <w:bCs/>
          <w:color w:val="FF0000"/>
          <w:sz w:val="24"/>
          <w:szCs w:val="24"/>
          <w:lang w:eastAsia="zh-CN"/>
        </w:rPr>
        <w:t>后带到谈判现场谈判结束后再填写最终投标单价！）</w:t>
      </w:r>
    </w:p>
    <w:p w14:paraId="7E75FB8C">
      <w:pPr>
        <w:keepNext w:val="0"/>
        <w:keepLines w:val="0"/>
        <w:pageBreakBefore w:val="0"/>
        <w:widowControl w:val="0"/>
        <w:kinsoku/>
        <w:wordWrap/>
        <w:overflowPunct/>
        <w:topLinePunct w:val="0"/>
        <w:autoSpaceDE/>
        <w:autoSpaceDN/>
        <w:bidi w:val="0"/>
        <w:adjustRightInd/>
        <w:snapToGrid w:val="0"/>
        <w:spacing w:line="240" w:lineRule="atLeast"/>
        <w:jc w:val="left"/>
        <w:textAlignment w:val="auto"/>
        <w:rPr>
          <w:rFonts w:hint="eastAsia" w:ascii="华文楷体" w:hAnsi="华文楷体" w:eastAsia="华文楷体" w:cs="华文楷体"/>
          <w:color w:val="auto"/>
          <w:sz w:val="21"/>
          <w:szCs w:val="21"/>
          <w:highlight w:val="none"/>
        </w:rPr>
      </w:pPr>
      <w:bookmarkStart w:id="58" w:name="_Toc7590"/>
      <w:bookmarkStart w:id="59" w:name="_Toc26533"/>
      <w:bookmarkStart w:id="60" w:name="_Toc5152"/>
      <w:bookmarkStart w:id="61" w:name="_Toc19048"/>
      <w:bookmarkStart w:id="62" w:name="_Toc25364"/>
      <w:bookmarkStart w:id="63" w:name="_Toc23910"/>
      <w:r>
        <w:rPr>
          <w:rFonts w:hint="eastAsia" w:ascii="华文楷体" w:hAnsi="华文楷体" w:eastAsia="华文楷体" w:cs="华文楷体"/>
          <w:b/>
          <w:bCs/>
          <w:color w:val="auto"/>
          <w:sz w:val="28"/>
          <w:szCs w:val="28"/>
          <w:highlight w:val="none"/>
        </w:rPr>
        <w:t>致：</w:t>
      </w:r>
      <w:bookmarkEnd w:id="58"/>
      <w:bookmarkEnd w:id="59"/>
      <w:r>
        <w:rPr>
          <w:rFonts w:hint="eastAsia" w:ascii="华文楷体" w:hAnsi="华文楷体" w:eastAsia="华文楷体" w:cs="华文楷体"/>
          <w:color w:val="auto"/>
          <w:sz w:val="21"/>
          <w:szCs w:val="21"/>
          <w:highlight w:val="none"/>
          <w:lang w:val="en-US" w:eastAsia="zh-CN"/>
        </w:rPr>
        <w:t>安宁市第一人民医院</w:t>
      </w:r>
      <w:bookmarkEnd w:id="60"/>
      <w:bookmarkEnd w:id="61"/>
      <w:bookmarkEnd w:id="62"/>
      <w:bookmarkEnd w:id="63"/>
      <w:r>
        <w:rPr>
          <w:rFonts w:hint="eastAsia" w:ascii="华文楷体" w:hAnsi="华文楷体" w:eastAsia="华文楷体" w:cs="华文楷体"/>
          <w:color w:val="auto"/>
          <w:sz w:val="21"/>
          <w:szCs w:val="21"/>
          <w:highlight w:val="none"/>
          <w:lang w:val="en-US" w:eastAsia="zh-CN"/>
        </w:rPr>
        <w:t>，</w:t>
      </w:r>
      <w:r>
        <w:rPr>
          <w:rFonts w:hint="eastAsia" w:ascii="华文楷体" w:hAnsi="华文楷体" w:eastAsia="华文楷体" w:cs="华文楷体"/>
          <w:color w:val="auto"/>
          <w:sz w:val="21"/>
          <w:szCs w:val="21"/>
          <w:highlight w:val="none"/>
        </w:rPr>
        <w:t>根据</w:t>
      </w:r>
      <w:r>
        <w:rPr>
          <w:rFonts w:hint="eastAsia" w:ascii="华文楷体" w:hAnsi="华文楷体" w:eastAsia="华文楷体" w:cs="华文楷体"/>
          <w:color w:val="auto"/>
          <w:sz w:val="21"/>
          <w:szCs w:val="21"/>
          <w:highlight w:val="none"/>
          <w:lang w:eastAsia="zh-CN"/>
        </w:rPr>
        <w:t>贵</w:t>
      </w:r>
      <w:r>
        <w:rPr>
          <w:rFonts w:hint="eastAsia" w:ascii="华文楷体" w:hAnsi="华文楷体" w:eastAsia="华文楷体" w:cs="华文楷体"/>
          <w:color w:val="auto"/>
          <w:sz w:val="21"/>
          <w:szCs w:val="21"/>
          <w:highlight w:val="none"/>
        </w:rPr>
        <w:t>方</w:t>
      </w:r>
      <w:r>
        <w:rPr>
          <w:rFonts w:hint="eastAsia" w:ascii="华文楷体" w:hAnsi="华文楷体" w:eastAsia="华文楷体" w:cs="华文楷体"/>
          <w:sz w:val="21"/>
          <w:szCs w:val="21"/>
          <w:u w:val="single"/>
          <w:lang w:val="en-US" w:eastAsia="zh-CN"/>
        </w:rPr>
        <w:t>安宁市第一人民医院门头屏及签到机购置项目</w:t>
      </w:r>
      <w:r>
        <w:rPr>
          <w:rFonts w:hint="eastAsia" w:ascii="华文楷体" w:hAnsi="华文楷体" w:eastAsia="华文楷体" w:cs="华文楷体"/>
          <w:color w:val="auto"/>
          <w:sz w:val="21"/>
          <w:szCs w:val="21"/>
          <w:highlight w:val="none"/>
          <w:lang w:eastAsia="zh-CN"/>
        </w:rPr>
        <w:t>采购需求</w:t>
      </w:r>
      <w:r>
        <w:rPr>
          <w:rFonts w:hint="eastAsia" w:ascii="华文楷体" w:hAnsi="华文楷体" w:eastAsia="华文楷体" w:cs="华文楷体"/>
          <w:color w:val="auto"/>
          <w:sz w:val="21"/>
          <w:szCs w:val="21"/>
          <w:highlight w:val="none"/>
        </w:rPr>
        <w:t>，我方愿按</w:t>
      </w:r>
      <w:r>
        <w:rPr>
          <w:rFonts w:hint="eastAsia" w:ascii="华文楷体" w:hAnsi="华文楷体" w:eastAsia="华文楷体" w:cs="华文楷体"/>
          <w:color w:val="auto"/>
          <w:sz w:val="21"/>
          <w:szCs w:val="21"/>
          <w:highlight w:val="none"/>
          <w:lang w:eastAsia="zh-CN"/>
        </w:rPr>
        <w:t>以下报价作为</w:t>
      </w:r>
      <w:r>
        <w:rPr>
          <w:rFonts w:hint="eastAsia" w:ascii="华文楷体" w:hAnsi="华文楷体" w:eastAsia="华文楷体" w:cs="华文楷体"/>
          <w:color w:val="auto"/>
          <w:sz w:val="21"/>
          <w:szCs w:val="21"/>
          <w:highlight w:val="none"/>
        </w:rPr>
        <w:t>最终</w:t>
      </w:r>
      <w:r>
        <w:rPr>
          <w:rFonts w:hint="eastAsia" w:ascii="华文楷体" w:hAnsi="华文楷体" w:eastAsia="华文楷体" w:cs="华文楷体"/>
          <w:color w:val="auto"/>
          <w:sz w:val="21"/>
          <w:szCs w:val="21"/>
          <w:highlight w:val="none"/>
          <w:lang w:eastAsia="zh-CN"/>
        </w:rPr>
        <w:t>谈判</w:t>
      </w:r>
      <w:r>
        <w:rPr>
          <w:rFonts w:hint="eastAsia" w:ascii="华文楷体" w:hAnsi="华文楷体" w:eastAsia="华文楷体" w:cs="华文楷体"/>
          <w:color w:val="auto"/>
          <w:sz w:val="21"/>
          <w:szCs w:val="21"/>
          <w:highlight w:val="none"/>
        </w:rPr>
        <w:t>报价</w:t>
      </w:r>
      <w:r>
        <w:rPr>
          <w:rFonts w:hint="eastAsia" w:ascii="华文楷体" w:hAnsi="华文楷体" w:eastAsia="华文楷体" w:cs="华文楷体"/>
          <w:color w:val="auto"/>
          <w:sz w:val="21"/>
          <w:szCs w:val="21"/>
          <w:highlight w:val="none"/>
          <w:lang w:eastAsia="zh-CN"/>
        </w:rPr>
        <w:t>，</w:t>
      </w:r>
      <w:r>
        <w:rPr>
          <w:rFonts w:hint="eastAsia" w:ascii="华文楷体" w:hAnsi="华文楷体" w:eastAsia="华文楷体" w:cs="华文楷体"/>
          <w:color w:val="auto"/>
          <w:sz w:val="21"/>
          <w:szCs w:val="21"/>
          <w:highlight w:val="none"/>
        </w:rPr>
        <w:t>承担相应的服务工作。</w:t>
      </w:r>
    </w:p>
    <w:tbl>
      <w:tblPr>
        <w:tblStyle w:val="17"/>
        <w:tblpPr w:leftFromText="180" w:rightFromText="180" w:vertAnchor="text" w:horzAnchor="page" w:tblpX="878" w:tblpY="195"/>
        <w:tblOverlap w:val="never"/>
        <w:tblW w:w="152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89"/>
        <w:gridCol w:w="1326"/>
        <w:gridCol w:w="1260"/>
        <w:gridCol w:w="1350"/>
        <w:gridCol w:w="1665"/>
        <w:gridCol w:w="1800"/>
        <w:gridCol w:w="450"/>
        <w:gridCol w:w="698"/>
        <w:gridCol w:w="832"/>
        <w:gridCol w:w="945"/>
        <w:gridCol w:w="1230"/>
        <w:gridCol w:w="1290"/>
        <w:gridCol w:w="1290"/>
      </w:tblGrid>
      <w:tr w14:paraId="2B1D48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7" w:hRule="exact"/>
        </w:trPr>
        <w:tc>
          <w:tcPr>
            <w:tcW w:w="1089" w:type="dxa"/>
            <w:tcBorders>
              <w:top w:val="single" w:color="auto" w:sz="4" w:space="0"/>
              <w:left w:val="single" w:color="auto" w:sz="4" w:space="0"/>
              <w:bottom w:val="single" w:color="auto" w:sz="4" w:space="0"/>
              <w:right w:val="single" w:color="auto" w:sz="4" w:space="0"/>
            </w:tcBorders>
            <w:noWrap w:val="0"/>
            <w:vAlign w:val="center"/>
          </w:tcPr>
          <w:p w14:paraId="7A300A6D">
            <w:pPr>
              <w:spacing w:line="280" w:lineRule="exact"/>
              <w:jc w:val="center"/>
              <w:rPr>
                <w:rFonts w:hint="eastAsia" w:ascii="华文楷体" w:hAnsi="华文楷体" w:eastAsia="华文楷体" w:cs="华文楷体"/>
                <w:b/>
                <w:bCs/>
                <w:szCs w:val="21"/>
                <w:lang w:val="en-US" w:eastAsia="zh-CN"/>
              </w:rPr>
            </w:pPr>
            <w:r>
              <w:rPr>
                <w:rFonts w:hint="eastAsia" w:ascii="华文楷体" w:hAnsi="华文楷体" w:eastAsia="华文楷体" w:cs="华文楷体"/>
                <w:b/>
                <w:bCs/>
                <w:szCs w:val="21"/>
                <w:lang w:val="en-US" w:eastAsia="zh-CN"/>
              </w:rPr>
              <w:t>招标产品通用名称</w:t>
            </w:r>
          </w:p>
        </w:tc>
        <w:tc>
          <w:tcPr>
            <w:tcW w:w="1326" w:type="dxa"/>
            <w:tcBorders>
              <w:top w:val="single" w:color="auto" w:sz="4" w:space="0"/>
              <w:left w:val="single" w:color="auto" w:sz="4" w:space="0"/>
              <w:bottom w:val="single" w:color="auto" w:sz="4" w:space="0"/>
              <w:right w:val="single" w:color="auto" w:sz="4" w:space="0"/>
            </w:tcBorders>
            <w:noWrap w:val="0"/>
            <w:vAlign w:val="center"/>
          </w:tcPr>
          <w:p w14:paraId="235F984F">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投标</w:t>
            </w:r>
            <w:r>
              <w:rPr>
                <w:rFonts w:hint="eastAsia" w:ascii="华文楷体" w:hAnsi="华文楷体" w:eastAsia="华文楷体" w:cs="华文楷体"/>
                <w:b/>
                <w:bCs/>
                <w:szCs w:val="21"/>
              </w:rPr>
              <w:t>产品</w:t>
            </w:r>
            <w:r>
              <w:rPr>
                <w:rFonts w:hint="eastAsia" w:ascii="华文楷体" w:hAnsi="华文楷体" w:eastAsia="华文楷体" w:cs="华文楷体"/>
                <w:b/>
                <w:bCs/>
                <w:szCs w:val="21"/>
                <w:lang w:eastAsia="zh-CN"/>
              </w:rPr>
              <w:t>注册证名称</w:t>
            </w:r>
          </w:p>
        </w:tc>
        <w:tc>
          <w:tcPr>
            <w:tcW w:w="1260" w:type="dxa"/>
            <w:tcBorders>
              <w:top w:val="single" w:color="auto" w:sz="4" w:space="0"/>
              <w:left w:val="single" w:color="auto" w:sz="4" w:space="0"/>
              <w:bottom w:val="single" w:color="auto" w:sz="4" w:space="0"/>
              <w:right w:val="single" w:color="auto" w:sz="4" w:space="0"/>
            </w:tcBorders>
            <w:noWrap w:val="0"/>
            <w:vAlign w:val="center"/>
          </w:tcPr>
          <w:p w14:paraId="16874705">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投标产品生产厂家</w:t>
            </w:r>
          </w:p>
        </w:tc>
        <w:tc>
          <w:tcPr>
            <w:tcW w:w="1350" w:type="dxa"/>
            <w:tcBorders>
              <w:top w:val="single" w:color="auto" w:sz="4" w:space="0"/>
              <w:left w:val="single" w:color="auto" w:sz="4" w:space="0"/>
              <w:bottom w:val="single" w:color="auto" w:sz="4" w:space="0"/>
              <w:right w:val="single" w:color="auto" w:sz="4" w:space="0"/>
            </w:tcBorders>
            <w:noWrap w:val="0"/>
            <w:vAlign w:val="center"/>
          </w:tcPr>
          <w:p w14:paraId="4648CD7C">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投标产品规格型号</w:t>
            </w:r>
          </w:p>
        </w:tc>
        <w:tc>
          <w:tcPr>
            <w:tcW w:w="1665" w:type="dxa"/>
            <w:tcBorders>
              <w:top w:val="single" w:color="auto" w:sz="4" w:space="0"/>
              <w:left w:val="single" w:color="auto" w:sz="4" w:space="0"/>
              <w:bottom w:val="single" w:color="auto" w:sz="4" w:space="0"/>
              <w:right w:val="single" w:color="auto" w:sz="4" w:space="0"/>
            </w:tcBorders>
            <w:noWrap w:val="0"/>
            <w:vAlign w:val="center"/>
          </w:tcPr>
          <w:p w14:paraId="74E99AD2">
            <w:pPr>
              <w:spacing w:line="280" w:lineRule="exact"/>
              <w:jc w:val="center"/>
              <w:rPr>
                <w:rFonts w:hint="eastAsia" w:ascii="华文楷体" w:hAnsi="华文楷体" w:eastAsia="华文楷体" w:cs="华文楷体"/>
                <w:b/>
                <w:bCs/>
                <w:szCs w:val="21"/>
              </w:rPr>
            </w:pPr>
            <w:r>
              <w:rPr>
                <w:rFonts w:hint="eastAsia" w:ascii="华文楷体" w:hAnsi="华文楷体" w:eastAsia="华文楷体" w:cs="华文楷体"/>
                <w:b/>
                <w:bCs/>
                <w:szCs w:val="21"/>
                <w:lang w:eastAsia="zh-CN"/>
              </w:rPr>
              <w:t>投标产品证件号（</w:t>
            </w:r>
            <w:r>
              <w:rPr>
                <w:rFonts w:hint="eastAsia" w:ascii="华文楷体" w:hAnsi="华文楷体" w:eastAsia="华文楷体" w:cs="华文楷体"/>
                <w:b/>
                <w:bCs/>
                <w:szCs w:val="21"/>
              </w:rPr>
              <w:t>产品</w:t>
            </w:r>
            <w:r>
              <w:rPr>
                <w:rFonts w:hint="eastAsia" w:ascii="华文楷体" w:hAnsi="华文楷体" w:eastAsia="华文楷体" w:cs="华文楷体"/>
                <w:b/>
                <w:bCs/>
                <w:szCs w:val="21"/>
                <w:lang w:eastAsia="zh-CN"/>
              </w:rPr>
              <w:t>备案凭</w:t>
            </w:r>
            <w:r>
              <w:rPr>
                <w:rFonts w:hint="eastAsia" w:ascii="华文楷体" w:hAnsi="华文楷体" w:eastAsia="华文楷体" w:cs="华文楷体"/>
                <w:b/>
                <w:bCs/>
                <w:szCs w:val="21"/>
                <w:lang w:val="en-US" w:eastAsia="zh-CN"/>
              </w:rPr>
              <w:t>/</w:t>
            </w:r>
            <w:r>
              <w:rPr>
                <w:rFonts w:hint="eastAsia" w:ascii="华文楷体" w:hAnsi="华文楷体" w:eastAsia="华文楷体" w:cs="华文楷体"/>
                <w:b/>
                <w:bCs/>
                <w:szCs w:val="21"/>
              </w:rPr>
              <w:t>注册证</w:t>
            </w:r>
            <w:r>
              <w:rPr>
                <w:rFonts w:hint="eastAsia" w:ascii="华文楷体" w:hAnsi="华文楷体" w:eastAsia="华文楷体" w:cs="华文楷体"/>
                <w:b/>
                <w:bCs/>
                <w:szCs w:val="21"/>
                <w:lang w:eastAsia="zh-CN"/>
              </w:rPr>
              <w:t>编号）</w:t>
            </w:r>
          </w:p>
        </w:tc>
        <w:tc>
          <w:tcPr>
            <w:tcW w:w="1800" w:type="dxa"/>
            <w:tcBorders>
              <w:top w:val="single" w:color="auto" w:sz="4" w:space="0"/>
              <w:left w:val="single" w:color="auto" w:sz="4" w:space="0"/>
              <w:bottom w:val="single" w:color="auto" w:sz="4" w:space="0"/>
              <w:right w:val="single" w:color="auto" w:sz="4" w:space="0"/>
            </w:tcBorders>
            <w:noWrap w:val="0"/>
            <w:vAlign w:val="top"/>
          </w:tcPr>
          <w:p w14:paraId="7F1CF6AD">
            <w:pPr>
              <w:spacing w:line="280" w:lineRule="exact"/>
              <w:jc w:val="center"/>
              <w:rPr>
                <w:rFonts w:hint="eastAsia" w:ascii="华文楷体" w:hAnsi="华文楷体" w:eastAsia="华文楷体" w:cs="华文楷体"/>
                <w:b/>
                <w:bCs/>
                <w:szCs w:val="21"/>
              </w:rPr>
            </w:pPr>
            <w:r>
              <w:rPr>
                <w:rFonts w:hint="eastAsia" w:ascii="华文楷体" w:hAnsi="华文楷体" w:eastAsia="华文楷体" w:cs="华文楷体"/>
                <w:b/>
                <w:bCs/>
                <w:szCs w:val="21"/>
                <w:lang w:eastAsia="zh-CN"/>
              </w:rPr>
              <w:t>投标产品证件有效期（</w:t>
            </w:r>
            <w:r>
              <w:rPr>
                <w:rFonts w:hint="eastAsia" w:ascii="华文楷体" w:hAnsi="华文楷体" w:eastAsia="华文楷体" w:cs="华文楷体"/>
                <w:b/>
                <w:bCs/>
                <w:szCs w:val="21"/>
              </w:rPr>
              <w:t>产品</w:t>
            </w:r>
            <w:r>
              <w:rPr>
                <w:rFonts w:hint="eastAsia" w:ascii="华文楷体" w:hAnsi="华文楷体" w:eastAsia="华文楷体" w:cs="华文楷体"/>
                <w:b/>
                <w:bCs/>
                <w:szCs w:val="21"/>
                <w:lang w:eastAsia="zh-CN"/>
              </w:rPr>
              <w:t>备案凭证</w:t>
            </w:r>
            <w:r>
              <w:rPr>
                <w:rFonts w:hint="eastAsia" w:ascii="华文楷体" w:hAnsi="华文楷体" w:eastAsia="华文楷体" w:cs="华文楷体"/>
                <w:b/>
                <w:bCs/>
                <w:szCs w:val="21"/>
                <w:lang w:val="en-US" w:eastAsia="zh-CN"/>
              </w:rPr>
              <w:t>/</w:t>
            </w:r>
            <w:r>
              <w:rPr>
                <w:rFonts w:hint="eastAsia" w:ascii="华文楷体" w:hAnsi="华文楷体" w:eastAsia="华文楷体" w:cs="华文楷体"/>
                <w:b/>
                <w:bCs/>
                <w:szCs w:val="21"/>
              </w:rPr>
              <w:t>注册证</w:t>
            </w:r>
            <w:r>
              <w:rPr>
                <w:rFonts w:hint="eastAsia" w:ascii="华文楷体" w:hAnsi="华文楷体" w:eastAsia="华文楷体" w:cs="华文楷体"/>
                <w:b/>
                <w:bCs/>
                <w:szCs w:val="21"/>
                <w:lang w:eastAsia="zh-CN"/>
              </w:rPr>
              <w:t>起止日期）</w:t>
            </w:r>
          </w:p>
        </w:tc>
        <w:tc>
          <w:tcPr>
            <w:tcW w:w="450" w:type="dxa"/>
            <w:tcBorders>
              <w:top w:val="single" w:color="auto" w:sz="4" w:space="0"/>
              <w:left w:val="single" w:color="auto" w:sz="4" w:space="0"/>
              <w:bottom w:val="single" w:color="auto" w:sz="4" w:space="0"/>
              <w:right w:val="single" w:color="auto" w:sz="4" w:space="0"/>
            </w:tcBorders>
            <w:noWrap w:val="0"/>
            <w:vAlign w:val="center"/>
          </w:tcPr>
          <w:p w14:paraId="022E1186">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数量</w:t>
            </w:r>
          </w:p>
        </w:tc>
        <w:tc>
          <w:tcPr>
            <w:tcW w:w="698" w:type="dxa"/>
            <w:tcBorders>
              <w:top w:val="single" w:color="auto" w:sz="4" w:space="0"/>
              <w:left w:val="single" w:color="auto" w:sz="4" w:space="0"/>
              <w:bottom w:val="single" w:color="auto" w:sz="4" w:space="0"/>
              <w:right w:val="single" w:color="auto" w:sz="4" w:space="0"/>
            </w:tcBorders>
            <w:noWrap w:val="0"/>
            <w:vAlign w:val="center"/>
          </w:tcPr>
          <w:p w14:paraId="3F527EA5">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计价单位</w:t>
            </w:r>
          </w:p>
        </w:tc>
        <w:tc>
          <w:tcPr>
            <w:tcW w:w="832" w:type="dxa"/>
            <w:tcBorders>
              <w:top w:val="single" w:color="auto" w:sz="4" w:space="0"/>
              <w:left w:val="single" w:color="auto" w:sz="4" w:space="0"/>
              <w:bottom w:val="single" w:color="auto" w:sz="4" w:space="0"/>
              <w:right w:val="single" w:color="auto" w:sz="4" w:space="0"/>
            </w:tcBorders>
            <w:noWrap w:val="0"/>
            <w:vAlign w:val="center"/>
          </w:tcPr>
          <w:p w14:paraId="6CA95373">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包装规格</w:t>
            </w:r>
          </w:p>
        </w:tc>
        <w:tc>
          <w:tcPr>
            <w:tcW w:w="945" w:type="dxa"/>
            <w:tcBorders>
              <w:top w:val="single" w:color="auto" w:sz="4" w:space="0"/>
              <w:left w:val="single" w:color="auto" w:sz="4" w:space="0"/>
              <w:bottom w:val="single" w:color="auto" w:sz="4" w:space="0"/>
              <w:right w:val="single" w:color="auto" w:sz="4" w:space="0"/>
            </w:tcBorders>
            <w:noWrap w:val="0"/>
            <w:vAlign w:val="center"/>
          </w:tcPr>
          <w:p w14:paraId="2026238B">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投标</w:t>
            </w:r>
          </w:p>
          <w:p w14:paraId="3A808F8C">
            <w:pPr>
              <w:spacing w:line="280" w:lineRule="exact"/>
              <w:jc w:val="center"/>
              <w:rPr>
                <w:rFonts w:hint="eastAsia" w:ascii="华文楷体" w:hAnsi="华文楷体" w:eastAsia="华文楷体" w:cs="华文楷体"/>
                <w:b/>
                <w:bCs/>
                <w:szCs w:val="21"/>
              </w:rPr>
            </w:pPr>
            <w:r>
              <w:rPr>
                <w:rFonts w:hint="eastAsia" w:ascii="华文楷体" w:hAnsi="华文楷体" w:eastAsia="华文楷体" w:cs="华文楷体"/>
                <w:b/>
                <w:bCs/>
                <w:szCs w:val="21"/>
                <w:lang w:eastAsia="zh-CN"/>
              </w:rPr>
              <w:t>单价</w:t>
            </w:r>
          </w:p>
        </w:tc>
        <w:tc>
          <w:tcPr>
            <w:tcW w:w="1230" w:type="dxa"/>
            <w:tcBorders>
              <w:top w:val="single" w:color="auto" w:sz="4" w:space="0"/>
              <w:left w:val="single" w:color="auto" w:sz="4" w:space="0"/>
              <w:bottom w:val="single" w:color="auto" w:sz="4" w:space="0"/>
              <w:right w:val="single" w:color="auto" w:sz="4" w:space="0"/>
            </w:tcBorders>
            <w:noWrap w:val="0"/>
            <w:vAlign w:val="center"/>
          </w:tcPr>
          <w:p w14:paraId="02F36886">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投标</w:t>
            </w:r>
          </w:p>
          <w:p w14:paraId="0248F057">
            <w:pPr>
              <w:spacing w:line="280" w:lineRule="exact"/>
              <w:jc w:val="center"/>
              <w:rPr>
                <w:rFonts w:hint="eastAsia" w:ascii="华文楷体" w:hAnsi="华文楷体" w:eastAsia="华文楷体" w:cs="华文楷体"/>
                <w:b/>
                <w:bCs/>
                <w:szCs w:val="21"/>
                <w:lang w:val="en-US" w:eastAsia="zh-CN"/>
              </w:rPr>
            </w:pPr>
            <w:r>
              <w:rPr>
                <w:rFonts w:hint="eastAsia" w:ascii="华文楷体" w:hAnsi="华文楷体" w:eastAsia="华文楷体" w:cs="华文楷体"/>
                <w:b/>
                <w:bCs/>
                <w:szCs w:val="21"/>
                <w:lang w:eastAsia="zh-CN"/>
              </w:rPr>
              <w:t>金额</w:t>
            </w:r>
          </w:p>
        </w:tc>
        <w:tc>
          <w:tcPr>
            <w:tcW w:w="1290" w:type="dxa"/>
            <w:tcBorders>
              <w:top w:val="single" w:color="auto" w:sz="4" w:space="0"/>
              <w:left w:val="single" w:color="auto" w:sz="4" w:space="0"/>
              <w:bottom w:val="single" w:color="auto" w:sz="4" w:space="0"/>
              <w:right w:val="single" w:color="auto" w:sz="4" w:space="0"/>
            </w:tcBorders>
            <w:noWrap w:val="0"/>
            <w:vAlign w:val="center"/>
          </w:tcPr>
          <w:p w14:paraId="7D7BC1EC">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使用</w:t>
            </w:r>
          </w:p>
          <w:p w14:paraId="293C1B0C">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期限</w:t>
            </w:r>
          </w:p>
        </w:tc>
        <w:tc>
          <w:tcPr>
            <w:tcW w:w="1290" w:type="dxa"/>
            <w:tcBorders>
              <w:top w:val="single" w:color="auto" w:sz="4" w:space="0"/>
              <w:left w:val="single" w:color="auto" w:sz="4" w:space="0"/>
              <w:bottom w:val="single" w:color="auto" w:sz="4" w:space="0"/>
              <w:right w:val="single" w:color="auto" w:sz="4" w:space="0"/>
            </w:tcBorders>
            <w:noWrap w:val="0"/>
            <w:vAlign w:val="center"/>
          </w:tcPr>
          <w:p w14:paraId="530BA0BD">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质保期</w:t>
            </w:r>
          </w:p>
        </w:tc>
      </w:tr>
      <w:tr w14:paraId="3B41E1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9" w:hRule="atLeast"/>
        </w:trPr>
        <w:tc>
          <w:tcPr>
            <w:tcW w:w="1089" w:type="dxa"/>
            <w:tcBorders>
              <w:top w:val="single" w:color="auto" w:sz="4" w:space="0"/>
              <w:left w:val="single" w:color="auto" w:sz="4" w:space="0"/>
              <w:bottom w:val="single" w:color="auto" w:sz="4" w:space="0"/>
              <w:right w:val="single" w:color="auto" w:sz="4" w:space="0"/>
            </w:tcBorders>
            <w:noWrap w:val="0"/>
            <w:vAlign w:val="center"/>
          </w:tcPr>
          <w:p w14:paraId="6BCFC639">
            <w:pPr>
              <w:keepNext w:val="0"/>
              <w:keepLines w:val="0"/>
              <w:pageBreakBefore w:val="0"/>
              <w:widowControl w:val="0"/>
              <w:kinsoku/>
              <w:wordWrap/>
              <w:overflowPunct/>
              <w:topLinePunct w:val="0"/>
              <w:autoSpaceDE/>
              <w:autoSpaceDN/>
              <w:bidi w:val="0"/>
              <w:adjustRightInd/>
              <w:snapToGrid w:val="0"/>
              <w:spacing w:line="240" w:lineRule="atLeast"/>
              <w:jc w:val="center"/>
              <w:textAlignment w:val="auto"/>
              <w:rPr>
                <w:rFonts w:hint="eastAsia" w:ascii="华文楷体" w:hAnsi="华文楷体" w:eastAsia="华文楷体" w:cs="华文楷体"/>
                <w:sz w:val="24"/>
                <w:szCs w:val="24"/>
                <w:lang w:eastAsia="zh-CN"/>
              </w:rPr>
            </w:pPr>
            <w:r>
              <w:rPr>
                <w:rFonts w:hint="eastAsia" w:ascii="华文楷体" w:hAnsi="华文楷体" w:eastAsia="华文楷体" w:cs="华文楷体"/>
                <w:color w:val="auto"/>
                <w:sz w:val="24"/>
                <w:szCs w:val="24"/>
                <w:highlight w:val="none"/>
                <w:u w:val="none"/>
                <w:vertAlign w:val="baseline"/>
                <w:lang w:val="en-US" w:eastAsia="zh-CN"/>
              </w:rPr>
              <w:t>门头屏</w:t>
            </w:r>
          </w:p>
        </w:tc>
        <w:tc>
          <w:tcPr>
            <w:tcW w:w="1326" w:type="dxa"/>
            <w:tcBorders>
              <w:top w:val="single" w:color="auto" w:sz="4" w:space="0"/>
              <w:left w:val="single" w:color="auto" w:sz="4" w:space="0"/>
              <w:bottom w:val="single" w:color="auto" w:sz="4" w:space="0"/>
              <w:right w:val="single" w:color="auto" w:sz="4" w:space="0"/>
            </w:tcBorders>
            <w:noWrap w:val="0"/>
            <w:vAlign w:val="top"/>
          </w:tcPr>
          <w:p w14:paraId="6138625E">
            <w:pPr>
              <w:spacing w:line="360" w:lineRule="auto"/>
              <w:rPr>
                <w:rFonts w:hint="eastAsia" w:ascii="华文楷体" w:hAnsi="华文楷体" w:eastAsia="华文楷体" w:cs="华文楷体"/>
                <w:sz w:val="24"/>
              </w:rPr>
            </w:pPr>
          </w:p>
        </w:tc>
        <w:tc>
          <w:tcPr>
            <w:tcW w:w="1260" w:type="dxa"/>
            <w:tcBorders>
              <w:top w:val="single" w:color="auto" w:sz="4" w:space="0"/>
              <w:left w:val="single" w:color="auto" w:sz="4" w:space="0"/>
              <w:bottom w:val="single" w:color="auto" w:sz="4" w:space="0"/>
              <w:right w:val="single" w:color="auto" w:sz="4" w:space="0"/>
            </w:tcBorders>
            <w:noWrap w:val="0"/>
            <w:vAlign w:val="center"/>
          </w:tcPr>
          <w:p w14:paraId="3997334C">
            <w:pPr>
              <w:spacing w:line="280" w:lineRule="exact"/>
              <w:jc w:val="center"/>
              <w:rPr>
                <w:rFonts w:hint="eastAsia" w:ascii="华文楷体" w:hAnsi="华文楷体" w:eastAsia="华文楷体" w:cs="华文楷体"/>
                <w:sz w:val="24"/>
              </w:rPr>
            </w:pPr>
          </w:p>
        </w:tc>
        <w:tc>
          <w:tcPr>
            <w:tcW w:w="1350" w:type="dxa"/>
            <w:tcBorders>
              <w:top w:val="single" w:color="auto" w:sz="4" w:space="0"/>
              <w:left w:val="single" w:color="auto" w:sz="4" w:space="0"/>
              <w:bottom w:val="single" w:color="auto" w:sz="4" w:space="0"/>
              <w:right w:val="single" w:color="auto" w:sz="4" w:space="0"/>
            </w:tcBorders>
            <w:noWrap w:val="0"/>
            <w:vAlign w:val="center"/>
          </w:tcPr>
          <w:p w14:paraId="3CD3CAC1">
            <w:pPr>
              <w:spacing w:line="280" w:lineRule="exact"/>
              <w:jc w:val="center"/>
              <w:rPr>
                <w:rFonts w:hint="eastAsia" w:ascii="华文楷体" w:hAnsi="华文楷体" w:eastAsia="华文楷体" w:cs="华文楷体"/>
                <w:sz w:val="24"/>
              </w:rPr>
            </w:pPr>
          </w:p>
        </w:tc>
        <w:tc>
          <w:tcPr>
            <w:tcW w:w="1665" w:type="dxa"/>
            <w:tcBorders>
              <w:top w:val="single" w:color="auto" w:sz="4" w:space="0"/>
              <w:left w:val="single" w:color="auto" w:sz="4" w:space="0"/>
              <w:bottom w:val="single" w:color="auto" w:sz="4" w:space="0"/>
              <w:right w:val="single" w:color="auto" w:sz="4" w:space="0"/>
            </w:tcBorders>
            <w:noWrap w:val="0"/>
            <w:vAlign w:val="center"/>
          </w:tcPr>
          <w:p w14:paraId="151079C0">
            <w:pPr>
              <w:spacing w:line="280" w:lineRule="exact"/>
              <w:jc w:val="center"/>
              <w:rPr>
                <w:rFonts w:hint="eastAsia" w:ascii="华文楷体" w:hAnsi="华文楷体" w:eastAsia="华文楷体" w:cs="华文楷体"/>
                <w:sz w:val="24"/>
              </w:rPr>
            </w:pPr>
          </w:p>
        </w:tc>
        <w:tc>
          <w:tcPr>
            <w:tcW w:w="1800" w:type="dxa"/>
            <w:tcBorders>
              <w:top w:val="single" w:color="auto" w:sz="4" w:space="0"/>
              <w:left w:val="single" w:color="auto" w:sz="4" w:space="0"/>
              <w:bottom w:val="single" w:color="auto" w:sz="4" w:space="0"/>
              <w:right w:val="single" w:color="auto" w:sz="4" w:space="0"/>
            </w:tcBorders>
            <w:noWrap w:val="0"/>
            <w:vAlign w:val="top"/>
          </w:tcPr>
          <w:p w14:paraId="55494B01">
            <w:pPr>
              <w:spacing w:line="280" w:lineRule="exact"/>
              <w:jc w:val="center"/>
              <w:rPr>
                <w:rFonts w:hint="eastAsia" w:ascii="华文楷体" w:hAnsi="华文楷体" w:eastAsia="华文楷体" w:cs="华文楷体"/>
                <w:b/>
                <w:bCs/>
                <w:szCs w:val="21"/>
              </w:rPr>
            </w:pPr>
          </w:p>
          <w:p w14:paraId="76424799">
            <w:pPr>
              <w:spacing w:line="280" w:lineRule="exact"/>
              <w:jc w:val="center"/>
              <w:rPr>
                <w:rFonts w:hint="eastAsia" w:ascii="华文楷体" w:hAnsi="华文楷体" w:eastAsia="华文楷体" w:cs="华文楷体"/>
                <w:sz w:val="24"/>
              </w:rPr>
            </w:pPr>
          </w:p>
        </w:tc>
        <w:tc>
          <w:tcPr>
            <w:tcW w:w="450" w:type="dxa"/>
            <w:tcBorders>
              <w:top w:val="single" w:color="auto" w:sz="4" w:space="0"/>
              <w:left w:val="single" w:color="auto" w:sz="4" w:space="0"/>
              <w:bottom w:val="single" w:color="auto" w:sz="4" w:space="0"/>
              <w:right w:val="single" w:color="auto" w:sz="4" w:space="0"/>
            </w:tcBorders>
            <w:noWrap w:val="0"/>
            <w:vAlign w:val="top"/>
          </w:tcPr>
          <w:p w14:paraId="2BD9D67D">
            <w:pPr>
              <w:keepNext w:val="0"/>
              <w:keepLines w:val="0"/>
              <w:pageBreakBefore w:val="0"/>
              <w:widowControl w:val="0"/>
              <w:kinsoku/>
              <w:wordWrap/>
              <w:overflowPunct/>
              <w:topLinePunct w:val="0"/>
              <w:autoSpaceDE/>
              <w:autoSpaceDN/>
              <w:bidi w:val="0"/>
              <w:adjustRightInd/>
              <w:snapToGrid w:val="0"/>
              <w:spacing w:line="560" w:lineRule="exact"/>
              <w:jc w:val="both"/>
              <w:textAlignment w:val="auto"/>
              <w:rPr>
                <w:rFonts w:hint="default" w:ascii="华文楷体" w:hAnsi="华文楷体" w:eastAsia="华文楷体" w:cs="华文楷体"/>
                <w:color w:val="auto"/>
                <w:sz w:val="24"/>
                <w:szCs w:val="24"/>
                <w:highlight w:val="none"/>
                <w:lang w:val="en-US" w:eastAsia="zh-CN"/>
              </w:rPr>
            </w:pPr>
            <w:r>
              <w:rPr>
                <w:rFonts w:hint="eastAsia" w:ascii="华文楷体" w:hAnsi="华文楷体" w:eastAsia="华文楷体" w:cs="华文楷体"/>
                <w:color w:val="auto"/>
                <w:sz w:val="24"/>
                <w:szCs w:val="24"/>
                <w:highlight w:val="none"/>
                <w:lang w:val="en-US" w:eastAsia="zh-CN"/>
              </w:rPr>
              <w:t>4</w:t>
            </w:r>
          </w:p>
        </w:tc>
        <w:tc>
          <w:tcPr>
            <w:tcW w:w="698" w:type="dxa"/>
            <w:tcBorders>
              <w:top w:val="single" w:color="auto" w:sz="4" w:space="0"/>
              <w:left w:val="single" w:color="auto" w:sz="4" w:space="0"/>
              <w:bottom w:val="single" w:color="auto" w:sz="4" w:space="0"/>
              <w:right w:val="single" w:color="auto" w:sz="4" w:space="0"/>
            </w:tcBorders>
            <w:noWrap w:val="0"/>
            <w:vAlign w:val="top"/>
          </w:tcPr>
          <w:p w14:paraId="7960DEA1">
            <w:pPr>
              <w:keepNext w:val="0"/>
              <w:keepLines w:val="0"/>
              <w:pageBreakBefore w:val="0"/>
              <w:widowControl w:val="0"/>
              <w:kinsoku/>
              <w:wordWrap/>
              <w:overflowPunct/>
              <w:topLinePunct w:val="0"/>
              <w:autoSpaceDE/>
              <w:autoSpaceDN/>
              <w:bidi w:val="0"/>
              <w:adjustRightInd/>
              <w:snapToGrid w:val="0"/>
              <w:spacing w:line="560" w:lineRule="exact"/>
              <w:ind w:firstLine="240" w:firstLineChars="100"/>
              <w:jc w:val="both"/>
              <w:textAlignment w:val="auto"/>
              <w:rPr>
                <w:rFonts w:hint="eastAsia" w:ascii="华文楷体" w:hAnsi="华文楷体" w:eastAsia="华文楷体" w:cs="华文楷体"/>
                <w:sz w:val="24"/>
                <w:lang w:val="en-US" w:eastAsia="zh-CN"/>
              </w:rPr>
            </w:pPr>
            <w:r>
              <w:rPr>
                <w:rFonts w:hint="eastAsia" w:ascii="华文楷体" w:hAnsi="华文楷体" w:eastAsia="华文楷体" w:cs="华文楷体"/>
                <w:sz w:val="24"/>
                <w:lang w:val="en-US" w:eastAsia="zh-CN"/>
              </w:rPr>
              <w:t>台</w:t>
            </w:r>
          </w:p>
        </w:tc>
        <w:tc>
          <w:tcPr>
            <w:tcW w:w="832" w:type="dxa"/>
            <w:tcBorders>
              <w:top w:val="single" w:color="auto" w:sz="4" w:space="0"/>
              <w:left w:val="single" w:color="auto" w:sz="4" w:space="0"/>
              <w:bottom w:val="single" w:color="auto" w:sz="4" w:space="0"/>
              <w:right w:val="single" w:color="auto" w:sz="4" w:space="0"/>
            </w:tcBorders>
            <w:noWrap w:val="0"/>
            <w:vAlign w:val="center"/>
          </w:tcPr>
          <w:p w14:paraId="2B074801">
            <w:pPr>
              <w:spacing w:line="280" w:lineRule="exact"/>
              <w:jc w:val="center"/>
              <w:rPr>
                <w:rFonts w:hint="eastAsia" w:ascii="华文楷体" w:hAnsi="华文楷体" w:eastAsia="华文楷体" w:cs="华文楷体"/>
                <w:sz w:val="24"/>
              </w:rPr>
            </w:pPr>
          </w:p>
        </w:tc>
        <w:tc>
          <w:tcPr>
            <w:tcW w:w="945" w:type="dxa"/>
            <w:tcBorders>
              <w:top w:val="single" w:color="auto" w:sz="4" w:space="0"/>
              <w:left w:val="single" w:color="auto" w:sz="4" w:space="0"/>
              <w:bottom w:val="single" w:color="auto" w:sz="4" w:space="0"/>
              <w:right w:val="single" w:color="auto" w:sz="4" w:space="0"/>
            </w:tcBorders>
            <w:noWrap w:val="0"/>
            <w:vAlign w:val="center"/>
          </w:tcPr>
          <w:p w14:paraId="1B1BD440">
            <w:pPr>
              <w:spacing w:line="280" w:lineRule="exact"/>
              <w:jc w:val="center"/>
              <w:rPr>
                <w:rFonts w:hint="eastAsia" w:ascii="华文楷体" w:hAnsi="华文楷体" w:eastAsia="华文楷体" w:cs="华文楷体"/>
                <w:sz w:val="24"/>
              </w:rPr>
            </w:pPr>
          </w:p>
        </w:tc>
        <w:tc>
          <w:tcPr>
            <w:tcW w:w="1230" w:type="dxa"/>
            <w:tcBorders>
              <w:top w:val="single" w:color="auto" w:sz="4" w:space="0"/>
              <w:left w:val="single" w:color="auto" w:sz="4" w:space="0"/>
              <w:bottom w:val="single" w:color="auto" w:sz="4" w:space="0"/>
              <w:right w:val="single" w:color="auto" w:sz="4" w:space="0"/>
            </w:tcBorders>
            <w:noWrap w:val="0"/>
            <w:vAlign w:val="center"/>
          </w:tcPr>
          <w:p w14:paraId="52B6AEE4">
            <w:pPr>
              <w:spacing w:line="360" w:lineRule="auto"/>
              <w:rPr>
                <w:rFonts w:hint="eastAsia" w:ascii="华文楷体" w:hAnsi="华文楷体" w:eastAsia="华文楷体" w:cs="华文楷体"/>
                <w:sz w:val="24"/>
              </w:rPr>
            </w:pPr>
          </w:p>
        </w:tc>
        <w:tc>
          <w:tcPr>
            <w:tcW w:w="1290" w:type="dxa"/>
            <w:tcBorders>
              <w:top w:val="single" w:color="auto" w:sz="4" w:space="0"/>
              <w:left w:val="single" w:color="auto" w:sz="4" w:space="0"/>
              <w:bottom w:val="single" w:color="auto" w:sz="4" w:space="0"/>
              <w:right w:val="single" w:color="auto" w:sz="4" w:space="0"/>
            </w:tcBorders>
            <w:noWrap w:val="0"/>
            <w:vAlign w:val="center"/>
          </w:tcPr>
          <w:p w14:paraId="2EFF59D7">
            <w:pPr>
              <w:spacing w:line="360" w:lineRule="auto"/>
              <w:rPr>
                <w:rFonts w:hint="eastAsia" w:ascii="华文楷体" w:hAnsi="华文楷体" w:eastAsia="华文楷体" w:cs="华文楷体"/>
                <w:sz w:val="24"/>
              </w:rPr>
            </w:pPr>
          </w:p>
        </w:tc>
        <w:tc>
          <w:tcPr>
            <w:tcW w:w="1290" w:type="dxa"/>
            <w:tcBorders>
              <w:top w:val="single" w:color="auto" w:sz="4" w:space="0"/>
              <w:left w:val="single" w:color="auto" w:sz="4" w:space="0"/>
              <w:bottom w:val="single" w:color="auto" w:sz="4" w:space="0"/>
              <w:right w:val="single" w:color="auto" w:sz="4" w:space="0"/>
            </w:tcBorders>
            <w:noWrap w:val="0"/>
            <w:vAlign w:val="center"/>
          </w:tcPr>
          <w:p w14:paraId="3AB1648E">
            <w:pPr>
              <w:spacing w:line="360" w:lineRule="auto"/>
              <w:rPr>
                <w:rFonts w:hint="eastAsia" w:ascii="华文楷体" w:hAnsi="华文楷体" w:eastAsia="华文楷体" w:cs="华文楷体"/>
                <w:sz w:val="24"/>
              </w:rPr>
            </w:pPr>
          </w:p>
        </w:tc>
      </w:tr>
      <w:tr w14:paraId="58CD3C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0" w:hRule="atLeast"/>
        </w:trPr>
        <w:tc>
          <w:tcPr>
            <w:tcW w:w="1089" w:type="dxa"/>
            <w:tcBorders>
              <w:top w:val="single" w:color="auto" w:sz="4" w:space="0"/>
              <w:left w:val="single" w:color="auto" w:sz="4" w:space="0"/>
              <w:bottom w:val="single" w:color="auto" w:sz="4" w:space="0"/>
              <w:right w:val="single" w:color="auto" w:sz="4" w:space="0"/>
            </w:tcBorders>
            <w:noWrap w:val="0"/>
            <w:vAlign w:val="center"/>
          </w:tcPr>
          <w:p w14:paraId="5A06B9E2">
            <w:pPr>
              <w:keepNext w:val="0"/>
              <w:keepLines w:val="0"/>
              <w:pageBreakBefore w:val="0"/>
              <w:widowControl w:val="0"/>
              <w:kinsoku/>
              <w:wordWrap/>
              <w:overflowPunct/>
              <w:topLinePunct w:val="0"/>
              <w:autoSpaceDE/>
              <w:autoSpaceDN/>
              <w:bidi w:val="0"/>
              <w:adjustRightInd/>
              <w:snapToGrid w:val="0"/>
              <w:spacing w:line="240" w:lineRule="atLeast"/>
              <w:jc w:val="center"/>
              <w:textAlignment w:val="auto"/>
              <w:rPr>
                <w:rFonts w:hint="eastAsia" w:ascii="华文楷体" w:hAnsi="华文楷体" w:eastAsia="华文楷体" w:cs="华文楷体"/>
                <w:sz w:val="24"/>
                <w:szCs w:val="24"/>
                <w:lang w:eastAsia="zh-CN"/>
              </w:rPr>
            </w:pPr>
            <w:r>
              <w:rPr>
                <w:rFonts w:hint="eastAsia" w:ascii="华文楷体" w:hAnsi="华文楷体" w:eastAsia="华文楷体" w:cs="华文楷体"/>
                <w:color w:val="auto"/>
                <w:sz w:val="24"/>
                <w:szCs w:val="24"/>
                <w:highlight w:val="none"/>
                <w:u w:val="none"/>
                <w:vertAlign w:val="baseline"/>
                <w:lang w:val="en-US" w:eastAsia="zh-CN"/>
              </w:rPr>
              <w:t>签到机</w:t>
            </w:r>
          </w:p>
        </w:tc>
        <w:tc>
          <w:tcPr>
            <w:tcW w:w="1326" w:type="dxa"/>
            <w:tcBorders>
              <w:top w:val="single" w:color="auto" w:sz="4" w:space="0"/>
              <w:left w:val="single" w:color="auto" w:sz="4" w:space="0"/>
              <w:bottom w:val="single" w:color="auto" w:sz="4" w:space="0"/>
              <w:right w:val="single" w:color="auto" w:sz="4" w:space="0"/>
            </w:tcBorders>
            <w:noWrap w:val="0"/>
            <w:vAlign w:val="top"/>
          </w:tcPr>
          <w:p w14:paraId="0CFDCD0F">
            <w:pPr>
              <w:spacing w:line="360" w:lineRule="auto"/>
              <w:rPr>
                <w:rFonts w:hint="eastAsia" w:ascii="华文楷体" w:hAnsi="华文楷体" w:eastAsia="华文楷体" w:cs="华文楷体"/>
                <w:sz w:val="24"/>
              </w:rPr>
            </w:pPr>
          </w:p>
        </w:tc>
        <w:tc>
          <w:tcPr>
            <w:tcW w:w="1260" w:type="dxa"/>
            <w:tcBorders>
              <w:top w:val="single" w:color="auto" w:sz="4" w:space="0"/>
              <w:left w:val="single" w:color="auto" w:sz="4" w:space="0"/>
              <w:bottom w:val="single" w:color="auto" w:sz="4" w:space="0"/>
              <w:right w:val="single" w:color="auto" w:sz="4" w:space="0"/>
            </w:tcBorders>
            <w:noWrap w:val="0"/>
            <w:vAlign w:val="top"/>
          </w:tcPr>
          <w:p w14:paraId="3FD31C39">
            <w:pPr>
              <w:spacing w:line="360" w:lineRule="auto"/>
              <w:rPr>
                <w:rFonts w:hint="eastAsia" w:ascii="华文楷体" w:hAnsi="华文楷体" w:eastAsia="华文楷体" w:cs="华文楷体"/>
                <w:sz w:val="24"/>
              </w:rPr>
            </w:pPr>
          </w:p>
        </w:tc>
        <w:tc>
          <w:tcPr>
            <w:tcW w:w="1350" w:type="dxa"/>
            <w:tcBorders>
              <w:top w:val="single" w:color="auto" w:sz="4" w:space="0"/>
              <w:left w:val="single" w:color="auto" w:sz="4" w:space="0"/>
              <w:bottom w:val="single" w:color="auto" w:sz="4" w:space="0"/>
              <w:right w:val="single" w:color="auto" w:sz="4" w:space="0"/>
            </w:tcBorders>
            <w:noWrap w:val="0"/>
            <w:vAlign w:val="top"/>
          </w:tcPr>
          <w:p w14:paraId="65EAA1E3">
            <w:pPr>
              <w:spacing w:line="360" w:lineRule="auto"/>
              <w:rPr>
                <w:rFonts w:hint="eastAsia" w:ascii="华文楷体" w:hAnsi="华文楷体" w:eastAsia="华文楷体" w:cs="华文楷体"/>
                <w:sz w:val="24"/>
              </w:rPr>
            </w:pPr>
          </w:p>
        </w:tc>
        <w:tc>
          <w:tcPr>
            <w:tcW w:w="1665" w:type="dxa"/>
            <w:tcBorders>
              <w:top w:val="single" w:color="auto" w:sz="4" w:space="0"/>
              <w:left w:val="single" w:color="auto" w:sz="4" w:space="0"/>
              <w:bottom w:val="single" w:color="auto" w:sz="4" w:space="0"/>
              <w:right w:val="single" w:color="auto" w:sz="4" w:space="0"/>
            </w:tcBorders>
            <w:noWrap w:val="0"/>
            <w:vAlign w:val="top"/>
          </w:tcPr>
          <w:p w14:paraId="0478E5C7">
            <w:pPr>
              <w:spacing w:line="360" w:lineRule="auto"/>
              <w:rPr>
                <w:rFonts w:hint="eastAsia" w:ascii="华文楷体" w:hAnsi="华文楷体" w:eastAsia="华文楷体" w:cs="华文楷体"/>
                <w:sz w:val="24"/>
              </w:rPr>
            </w:pPr>
          </w:p>
        </w:tc>
        <w:tc>
          <w:tcPr>
            <w:tcW w:w="1800" w:type="dxa"/>
            <w:tcBorders>
              <w:top w:val="single" w:color="auto" w:sz="4" w:space="0"/>
              <w:left w:val="single" w:color="auto" w:sz="4" w:space="0"/>
              <w:bottom w:val="single" w:color="auto" w:sz="4" w:space="0"/>
              <w:right w:val="single" w:color="auto" w:sz="4" w:space="0"/>
            </w:tcBorders>
            <w:noWrap w:val="0"/>
            <w:vAlign w:val="top"/>
          </w:tcPr>
          <w:p w14:paraId="15911FF7">
            <w:pPr>
              <w:spacing w:line="360" w:lineRule="auto"/>
              <w:rPr>
                <w:rFonts w:hint="eastAsia" w:ascii="华文楷体" w:hAnsi="华文楷体" w:eastAsia="华文楷体" w:cs="华文楷体"/>
                <w:sz w:val="24"/>
              </w:rPr>
            </w:pPr>
          </w:p>
        </w:tc>
        <w:tc>
          <w:tcPr>
            <w:tcW w:w="450" w:type="dxa"/>
            <w:tcBorders>
              <w:top w:val="single" w:color="auto" w:sz="4" w:space="0"/>
              <w:left w:val="single" w:color="auto" w:sz="4" w:space="0"/>
              <w:bottom w:val="single" w:color="auto" w:sz="4" w:space="0"/>
              <w:right w:val="single" w:color="auto" w:sz="4" w:space="0"/>
            </w:tcBorders>
            <w:noWrap w:val="0"/>
            <w:vAlign w:val="top"/>
          </w:tcPr>
          <w:p w14:paraId="7E6993D3">
            <w:pPr>
              <w:keepNext w:val="0"/>
              <w:keepLines w:val="0"/>
              <w:pageBreakBefore w:val="0"/>
              <w:widowControl w:val="0"/>
              <w:kinsoku/>
              <w:wordWrap/>
              <w:overflowPunct/>
              <w:topLinePunct w:val="0"/>
              <w:autoSpaceDE/>
              <w:autoSpaceDN/>
              <w:bidi w:val="0"/>
              <w:adjustRightInd/>
              <w:snapToGrid w:val="0"/>
              <w:spacing w:line="560" w:lineRule="exact"/>
              <w:jc w:val="both"/>
              <w:textAlignment w:val="auto"/>
              <w:rPr>
                <w:rFonts w:hint="default" w:ascii="华文楷体" w:hAnsi="华文楷体" w:eastAsia="华文楷体" w:cs="华文楷体"/>
                <w:sz w:val="24"/>
                <w:lang w:val="en-US" w:eastAsia="zh-CN"/>
              </w:rPr>
            </w:pPr>
            <w:r>
              <w:rPr>
                <w:rFonts w:hint="eastAsia" w:ascii="华文楷体" w:hAnsi="华文楷体" w:eastAsia="华文楷体" w:cs="华文楷体"/>
                <w:sz w:val="24"/>
                <w:lang w:val="en-US" w:eastAsia="zh-CN"/>
              </w:rPr>
              <w:t>2</w:t>
            </w:r>
          </w:p>
        </w:tc>
        <w:tc>
          <w:tcPr>
            <w:tcW w:w="698" w:type="dxa"/>
            <w:tcBorders>
              <w:top w:val="single" w:color="auto" w:sz="4" w:space="0"/>
              <w:left w:val="single" w:color="auto" w:sz="4" w:space="0"/>
              <w:bottom w:val="single" w:color="auto" w:sz="4" w:space="0"/>
              <w:right w:val="single" w:color="auto" w:sz="4" w:space="0"/>
            </w:tcBorders>
            <w:noWrap w:val="0"/>
            <w:vAlign w:val="top"/>
          </w:tcPr>
          <w:p w14:paraId="03BE6E7F">
            <w:pPr>
              <w:keepNext w:val="0"/>
              <w:keepLines w:val="0"/>
              <w:pageBreakBefore w:val="0"/>
              <w:widowControl w:val="0"/>
              <w:kinsoku/>
              <w:wordWrap/>
              <w:overflowPunct/>
              <w:topLinePunct w:val="0"/>
              <w:autoSpaceDE/>
              <w:autoSpaceDN/>
              <w:bidi w:val="0"/>
              <w:adjustRightInd/>
              <w:snapToGrid w:val="0"/>
              <w:spacing w:line="560" w:lineRule="exact"/>
              <w:ind w:firstLine="240" w:firstLineChars="100"/>
              <w:jc w:val="both"/>
              <w:textAlignment w:val="auto"/>
              <w:rPr>
                <w:rFonts w:hint="eastAsia" w:ascii="华文楷体" w:hAnsi="华文楷体" w:eastAsia="华文楷体" w:cs="华文楷体"/>
                <w:sz w:val="24"/>
                <w:lang w:eastAsia="zh-CN"/>
              </w:rPr>
            </w:pPr>
            <w:r>
              <w:rPr>
                <w:rFonts w:hint="eastAsia" w:ascii="华文楷体" w:hAnsi="华文楷体" w:eastAsia="华文楷体" w:cs="华文楷体"/>
                <w:sz w:val="24"/>
                <w:lang w:eastAsia="zh-CN"/>
              </w:rPr>
              <w:t>台</w:t>
            </w:r>
          </w:p>
        </w:tc>
        <w:tc>
          <w:tcPr>
            <w:tcW w:w="832" w:type="dxa"/>
            <w:tcBorders>
              <w:top w:val="single" w:color="auto" w:sz="4" w:space="0"/>
              <w:left w:val="single" w:color="auto" w:sz="4" w:space="0"/>
              <w:bottom w:val="single" w:color="auto" w:sz="4" w:space="0"/>
              <w:right w:val="single" w:color="auto" w:sz="4" w:space="0"/>
            </w:tcBorders>
            <w:noWrap w:val="0"/>
            <w:vAlign w:val="top"/>
          </w:tcPr>
          <w:p w14:paraId="092B979B">
            <w:pPr>
              <w:spacing w:line="360" w:lineRule="auto"/>
              <w:rPr>
                <w:rFonts w:hint="eastAsia" w:ascii="华文楷体" w:hAnsi="华文楷体" w:eastAsia="华文楷体" w:cs="华文楷体"/>
                <w:sz w:val="24"/>
              </w:rPr>
            </w:pPr>
          </w:p>
        </w:tc>
        <w:tc>
          <w:tcPr>
            <w:tcW w:w="945" w:type="dxa"/>
            <w:tcBorders>
              <w:top w:val="single" w:color="auto" w:sz="4" w:space="0"/>
              <w:left w:val="single" w:color="auto" w:sz="4" w:space="0"/>
              <w:bottom w:val="single" w:color="auto" w:sz="4" w:space="0"/>
              <w:right w:val="single" w:color="auto" w:sz="4" w:space="0"/>
            </w:tcBorders>
            <w:noWrap w:val="0"/>
            <w:vAlign w:val="top"/>
          </w:tcPr>
          <w:p w14:paraId="27DD3C9A">
            <w:pPr>
              <w:spacing w:line="360" w:lineRule="auto"/>
              <w:rPr>
                <w:rFonts w:hint="eastAsia" w:ascii="华文楷体" w:hAnsi="华文楷体" w:eastAsia="华文楷体" w:cs="华文楷体"/>
                <w:sz w:val="24"/>
              </w:rPr>
            </w:pPr>
          </w:p>
        </w:tc>
        <w:tc>
          <w:tcPr>
            <w:tcW w:w="1230" w:type="dxa"/>
            <w:tcBorders>
              <w:top w:val="single" w:color="auto" w:sz="4" w:space="0"/>
              <w:left w:val="single" w:color="auto" w:sz="4" w:space="0"/>
              <w:bottom w:val="single" w:color="auto" w:sz="4" w:space="0"/>
              <w:right w:val="single" w:color="auto" w:sz="4" w:space="0"/>
            </w:tcBorders>
            <w:noWrap w:val="0"/>
            <w:vAlign w:val="top"/>
          </w:tcPr>
          <w:p w14:paraId="6C68C9A8">
            <w:pPr>
              <w:spacing w:line="360" w:lineRule="auto"/>
              <w:rPr>
                <w:rFonts w:hint="eastAsia" w:ascii="华文楷体" w:hAnsi="华文楷体" w:eastAsia="华文楷体" w:cs="华文楷体"/>
                <w:sz w:val="24"/>
              </w:rPr>
            </w:pPr>
          </w:p>
        </w:tc>
        <w:tc>
          <w:tcPr>
            <w:tcW w:w="1290" w:type="dxa"/>
            <w:tcBorders>
              <w:top w:val="single" w:color="auto" w:sz="4" w:space="0"/>
              <w:left w:val="single" w:color="auto" w:sz="4" w:space="0"/>
              <w:bottom w:val="single" w:color="auto" w:sz="4" w:space="0"/>
              <w:right w:val="single" w:color="auto" w:sz="4" w:space="0"/>
            </w:tcBorders>
            <w:noWrap w:val="0"/>
            <w:vAlign w:val="top"/>
          </w:tcPr>
          <w:p w14:paraId="7683360E">
            <w:pPr>
              <w:spacing w:line="360" w:lineRule="auto"/>
              <w:rPr>
                <w:rFonts w:hint="eastAsia" w:ascii="华文楷体" w:hAnsi="华文楷体" w:eastAsia="华文楷体" w:cs="华文楷体"/>
                <w:sz w:val="24"/>
              </w:rPr>
            </w:pPr>
          </w:p>
        </w:tc>
        <w:tc>
          <w:tcPr>
            <w:tcW w:w="1290" w:type="dxa"/>
            <w:tcBorders>
              <w:top w:val="single" w:color="auto" w:sz="4" w:space="0"/>
              <w:left w:val="single" w:color="auto" w:sz="4" w:space="0"/>
              <w:bottom w:val="single" w:color="auto" w:sz="4" w:space="0"/>
              <w:right w:val="single" w:color="auto" w:sz="4" w:space="0"/>
            </w:tcBorders>
            <w:noWrap w:val="0"/>
            <w:vAlign w:val="top"/>
          </w:tcPr>
          <w:p w14:paraId="37EA1B16">
            <w:pPr>
              <w:spacing w:line="360" w:lineRule="auto"/>
              <w:rPr>
                <w:rFonts w:hint="eastAsia" w:ascii="华文楷体" w:hAnsi="华文楷体" w:eastAsia="华文楷体" w:cs="华文楷体"/>
                <w:sz w:val="24"/>
              </w:rPr>
            </w:pPr>
          </w:p>
        </w:tc>
      </w:tr>
      <w:tr w14:paraId="15F967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6" w:hRule="atLeast"/>
        </w:trPr>
        <w:tc>
          <w:tcPr>
            <w:tcW w:w="1089" w:type="dxa"/>
            <w:tcBorders>
              <w:top w:val="single" w:color="auto" w:sz="4" w:space="0"/>
              <w:left w:val="single" w:color="auto" w:sz="4" w:space="0"/>
              <w:bottom w:val="single" w:color="auto" w:sz="4" w:space="0"/>
              <w:right w:val="single" w:color="auto" w:sz="4" w:space="0"/>
            </w:tcBorders>
            <w:noWrap w:val="0"/>
            <w:vAlign w:val="center"/>
          </w:tcPr>
          <w:p w14:paraId="0586D356">
            <w:pPr>
              <w:keepNext w:val="0"/>
              <w:keepLines w:val="0"/>
              <w:pageBreakBefore w:val="0"/>
              <w:widowControl w:val="0"/>
              <w:kinsoku/>
              <w:wordWrap/>
              <w:overflowPunct/>
              <w:topLinePunct w:val="0"/>
              <w:autoSpaceDE/>
              <w:autoSpaceDN/>
              <w:bidi w:val="0"/>
              <w:adjustRightInd/>
              <w:snapToGrid w:val="0"/>
              <w:spacing w:line="240" w:lineRule="atLeast"/>
              <w:jc w:val="center"/>
              <w:textAlignment w:val="auto"/>
              <w:rPr>
                <w:rFonts w:hint="eastAsia" w:ascii="华文楷体" w:hAnsi="华文楷体" w:eastAsia="华文楷体" w:cs="华文楷体"/>
                <w:sz w:val="21"/>
                <w:szCs w:val="21"/>
              </w:rPr>
            </w:pPr>
          </w:p>
        </w:tc>
        <w:tc>
          <w:tcPr>
            <w:tcW w:w="1326" w:type="dxa"/>
            <w:tcBorders>
              <w:top w:val="single" w:color="auto" w:sz="4" w:space="0"/>
              <w:left w:val="single" w:color="auto" w:sz="4" w:space="0"/>
              <w:bottom w:val="single" w:color="auto" w:sz="4" w:space="0"/>
              <w:right w:val="single" w:color="auto" w:sz="4" w:space="0"/>
            </w:tcBorders>
            <w:noWrap w:val="0"/>
            <w:vAlign w:val="top"/>
          </w:tcPr>
          <w:p w14:paraId="25408EF2">
            <w:pPr>
              <w:spacing w:line="360" w:lineRule="auto"/>
              <w:rPr>
                <w:rFonts w:hint="eastAsia" w:ascii="华文楷体" w:hAnsi="华文楷体" w:eastAsia="华文楷体" w:cs="华文楷体"/>
                <w:sz w:val="24"/>
              </w:rPr>
            </w:pPr>
          </w:p>
        </w:tc>
        <w:tc>
          <w:tcPr>
            <w:tcW w:w="1260" w:type="dxa"/>
            <w:tcBorders>
              <w:top w:val="single" w:color="auto" w:sz="4" w:space="0"/>
              <w:left w:val="single" w:color="auto" w:sz="4" w:space="0"/>
              <w:bottom w:val="single" w:color="auto" w:sz="4" w:space="0"/>
              <w:right w:val="single" w:color="auto" w:sz="4" w:space="0"/>
            </w:tcBorders>
            <w:noWrap w:val="0"/>
            <w:vAlign w:val="top"/>
          </w:tcPr>
          <w:p w14:paraId="45F4F353">
            <w:pPr>
              <w:spacing w:line="360" w:lineRule="auto"/>
              <w:rPr>
                <w:rFonts w:hint="eastAsia" w:ascii="华文楷体" w:hAnsi="华文楷体" w:eastAsia="华文楷体" w:cs="华文楷体"/>
                <w:sz w:val="24"/>
              </w:rPr>
            </w:pPr>
          </w:p>
        </w:tc>
        <w:tc>
          <w:tcPr>
            <w:tcW w:w="1350" w:type="dxa"/>
            <w:tcBorders>
              <w:top w:val="single" w:color="auto" w:sz="4" w:space="0"/>
              <w:left w:val="single" w:color="auto" w:sz="4" w:space="0"/>
              <w:bottom w:val="single" w:color="auto" w:sz="4" w:space="0"/>
              <w:right w:val="single" w:color="auto" w:sz="4" w:space="0"/>
            </w:tcBorders>
            <w:noWrap w:val="0"/>
            <w:vAlign w:val="top"/>
          </w:tcPr>
          <w:p w14:paraId="194FE0FA">
            <w:pPr>
              <w:spacing w:line="360" w:lineRule="auto"/>
              <w:rPr>
                <w:rFonts w:hint="eastAsia" w:ascii="华文楷体" w:hAnsi="华文楷体" w:eastAsia="华文楷体" w:cs="华文楷体"/>
                <w:sz w:val="24"/>
              </w:rPr>
            </w:pPr>
          </w:p>
        </w:tc>
        <w:tc>
          <w:tcPr>
            <w:tcW w:w="1665" w:type="dxa"/>
            <w:tcBorders>
              <w:top w:val="single" w:color="auto" w:sz="4" w:space="0"/>
              <w:left w:val="single" w:color="auto" w:sz="4" w:space="0"/>
              <w:bottom w:val="single" w:color="auto" w:sz="4" w:space="0"/>
              <w:right w:val="single" w:color="auto" w:sz="4" w:space="0"/>
            </w:tcBorders>
            <w:noWrap w:val="0"/>
            <w:vAlign w:val="top"/>
          </w:tcPr>
          <w:p w14:paraId="08AB66DD">
            <w:pPr>
              <w:spacing w:line="360" w:lineRule="auto"/>
              <w:rPr>
                <w:rFonts w:hint="eastAsia" w:ascii="华文楷体" w:hAnsi="华文楷体" w:eastAsia="华文楷体" w:cs="华文楷体"/>
                <w:sz w:val="24"/>
              </w:rPr>
            </w:pPr>
          </w:p>
        </w:tc>
        <w:tc>
          <w:tcPr>
            <w:tcW w:w="1800" w:type="dxa"/>
            <w:tcBorders>
              <w:top w:val="single" w:color="auto" w:sz="4" w:space="0"/>
              <w:left w:val="single" w:color="auto" w:sz="4" w:space="0"/>
              <w:bottom w:val="single" w:color="auto" w:sz="4" w:space="0"/>
              <w:right w:val="single" w:color="auto" w:sz="4" w:space="0"/>
            </w:tcBorders>
            <w:noWrap w:val="0"/>
            <w:vAlign w:val="top"/>
          </w:tcPr>
          <w:p w14:paraId="625D20E9">
            <w:pPr>
              <w:spacing w:line="360" w:lineRule="auto"/>
              <w:rPr>
                <w:rFonts w:hint="eastAsia" w:ascii="华文楷体" w:hAnsi="华文楷体" w:eastAsia="华文楷体" w:cs="华文楷体"/>
                <w:sz w:val="24"/>
              </w:rPr>
            </w:pPr>
          </w:p>
        </w:tc>
        <w:tc>
          <w:tcPr>
            <w:tcW w:w="450" w:type="dxa"/>
            <w:tcBorders>
              <w:top w:val="single" w:color="auto" w:sz="4" w:space="0"/>
              <w:left w:val="single" w:color="auto" w:sz="4" w:space="0"/>
              <w:bottom w:val="single" w:color="auto" w:sz="4" w:space="0"/>
              <w:right w:val="single" w:color="auto" w:sz="4" w:space="0"/>
            </w:tcBorders>
            <w:noWrap w:val="0"/>
            <w:vAlign w:val="top"/>
          </w:tcPr>
          <w:p w14:paraId="163DEE6B">
            <w:pPr>
              <w:keepNext w:val="0"/>
              <w:keepLines w:val="0"/>
              <w:pageBreakBefore w:val="0"/>
              <w:widowControl w:val="0"/>
              <w:kinsoku/>
              <w:wordWrap/>
              <w:overflowPunct/>
              <w:topLinePunct w:val="0"/>
              <w:autoSpaceDE/>
              <w:autoSpaceDN/>
              <w:bidi w:val="0"/>
              <w:adjustRightInd/>
              <w:snapToGrid w:val="0"/>
              <w:spacing w:line="560" w:lineRule="exact"/>
              <w:jc w:val="both"/>
              <w:textAlignment w:val="auto"/>
              <w:rPr>
                <w:rFonts w:hint="eastAsia" w:ascii="华文楷体" w:hAnsi="华文楷体" w:eastAsia="华文楷体" w:cs="华文楷体"/>
                <w:sz w:val="24"/>
              </w:rPr>
            </w:pPr>
          </w:p>
        </w:tc>
        <w:tc>
          <w:tcPr>
            <w:tcW w:w="698" w:type="dxa"/>
            <w:tcBorders>
              <w:top w:val="single" w:color="auto" w:sz="4" w:space="0"/>
              <w:left w:val="single" w:color="auto" w:sz="4" w:space="0"/>
              <w:bottom w:val="single" w:color="auto" w:sz="4" w:space="0"/>
              <w:right w:val="single" w:color="auto" w:sz="4" w:space="0"/>
            </w:tcBorders>
            <w:noWrap w:val="0"/>
            <w:vAlign w:val="top"/>
          </w:tcPr>
          <w:p w14:paraId="2B7DA89E">
            <w:pPr>
              <w:keepNext w:val="0"/>
              <w:keepLines w:val="0"/>
              <w:pageBreakBefore w:val="0"/>
              <w:widowControl w:val="0"/>
              <w:kinsoku/>
              <w:wordWrap/>
              <w:overflowPunct/>
              <w:topLinePunct w:val="0"/>
              <w:autoSpaceDE/>
              <w:autoSpaceDN/>
              <w:bidi w:val="0"/>
              <w:adjustRightInd/>
              <w:snapToGrid w:val="0"/>
              <w:spacing w:line="560" w:lineRule="exact"/>
              <w:jc w:val="both"/>
              <w:textAlignment w:val="auto"/>
              <w:rPr>
                <w:rFonts w:hint="eastAsia" w:ascii="华文楷体" w:hAnsi="华文楷体" w:eastAsia="华文楷体" w:cs="华文楷体"/>
                <w:sz w:val="24"/>
              </w:rPr>
            </w:pPr>
          </w:p>
        </w:tc>
        <w:tc>
          <w:tcPr>
            <w:tcW w:w="832" w:type="dxa"/>
            <w:tcBorders>
              <w:top w:val="single" w:color="auto" w:sz="4" w:space="0"/>
              <w:left w:val="single" w:color="auto" w:sz="4" w:space="0"/>
              <w:bottom w:val="single" w:color="auto" w:sz="4" w:space="0"/>
              <w:right w:val="single" w:color="auto" w:sz="4" w:space="0"/>
            </w:tcBorders>
            <w:noWrap w:val="0"/>
            <w:vAlign w:val="top"/>
          </w:tcPr>
          <w:p w14:paraId="1A2DB73A">
            <w:pPr>
              <w:spacing w:line="360" w:lineRule="auto"/>
              <w:rPr>
                <w:rFonts w:hint="eastAsia" w:ascii="华文楷体" w:hAnsi="华文楷体" w:eastAsia="华文楷体" w:cs="华文楷体"/>
                <w:sz w:val="24"/>
              </w:rPr>
            </w:pPr>
          </w:p>
        </w:tc>
        <w:tc>
          <w:tcPr>
            <w:tcW w:w="945" w:type="dxa"/>
            <w:tcBorders>
              <w:top w:val="single" w:color="auto" w:sz="4" w:space="0"/>
              <w:left w:val="single" w:color="auto" w:sz="4" w:space="0"/>
              <w:bottom w:val="single" w:color="auto" w:sz="4" w:space="0"/>
              <w:right w:val="single" w:color="auto" w:sz="4" w:space="0"/>
            </w:tcBorders>
            <w:noWrap w:val="0"/>
            <w:vAlign w:val="top"/>
          </w:tcPr>
          <w:p w14:paraId="79284502">
            <w:pPr>
              <w:spacing w:line="360" w:lineRule="auto"/>
              <w:rPr>
                <w:rFonts w:hint="eastAsia" w:ascii="华文楷体" w:hAnsi="华文楷体" w:eastAsia="华文楷体" w:cs="华文楷体"/>
                <w:sz w:val="24"/>
              </w:rPr>
            </w:pPr>
          </w:p>
        </w:tc>
        <w:tc>
          <w:tcPr>
            <w:tcW w:w="1230" w:type="dxa"/>
            <w:tcBorders>
              <w:top w:val="single" w:color="auto" w:sz="4" w:space="0"/>
              <w:left w:val="single" w:color="auto" w:sz="4" w:space="0"/>
              <w:bottom w:val="single" w:color="auto" w:sz="4" w:space="0"/>
              <w:right w:val="single" w:color="auto" w:sz="4" w:space="0"/>
            </w:tcBorders>
            <w:noWrap w:val="0"/>
            <w:vAlign w:val="top"/>
          </w:tcPr>
          <w:p w14:paraId="7DFA5176">
            <w:pPr>
              <w:spacing w:line="360" w:lineRule="auto"/>
              <w:rPr>
                <w:rFonts w:hint="eastAsia" w:ascii="华文楷体" w:hAnsi="华文楷体" w:eastAsia="华文楷体" w:cs="华文楷体"/>
                <w:sz w:val="24"/>
              </w:rPr>
            </w:pPr>
          </w:p>
        </w:tc>
        <w:tc>
          <w:tcPr>
            <w:tcW w:w="1290" w:type="dxa"/>
            <w:tcBorders>
              <w:top w:val="single" w:color="auto" w:sz="4" w:space="0"/>
              <w:left w:val="single" w:color="auto" w:sz="4" w:space="0"/>
              <w:bottom w:val="single" w:color="auto" w:sz="4" w:space="0"/>
              <w:right w:val="single" w:color="auto" w:sz="4" w:space="0"/>
            </w:tcBorders>
            <w:noWrap w:val="0"/>
            <w:vAlign w:val="top"/>
          </w:tcPr>
          <w:p w14:paraId="6842C09A">
            <w:pPr>
              <w:spacing w:line="360" w:lineRule="auto"/>
              <w:rPr>
                <w:rFonts w:hint="eastAsia" w:ascii="华文楷体" w:hAnsi="华文楷体" w:eastAsia="华文楷体" w:cs="华文楷体"/>
                <w:sz w:val="24"/>
              </w:rPr>
            </w:pPr>
          </w:p>
        </w:tc>
        <w:tc>
          <w:tcPr>
            <w:tcW w:w="1290" w:type="dxa"/>
            <w:tcBorders>
              <w:top w:val="single" w:color="auto" w:sz="4" w:space="0"/>
              <w:left w:val="single" w:color="auto" w:sz="4" w:space="0"/>
              <w:bottom w:val="single" w:color="auto" w:sz="4" w:space="0"/>
              <w:right w:val="single" w:color="auto" w:sz="4" w:space="0"/>
            </w:tcBorders>
            <w:noWrap w:val="0"/>
            <w:vAlign w:val="top"/>
          </w:tcPr>
          <w:p w14:paraId="044102D7">
            <w:pPr>
              <w:spacing w:line="360" w:lineRule="auto"/>
              <w:rPr>
                <w:rFonts w:hint="eastAsia" w:ascii="华文楷体" w:hAnsi="华文楷体" w:eastAsia="华文楷体" w:cs="华文楷体"/>
                <w:sz w:val="24"/>
              </w:rPr>
            </w:pPr>
          </w:p>
        </w:tc>
      </w:tr>
      <w:tr w14:paraId="6587FD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2" w:hRule="atLeast"/>
        </w:trPr>
        <w:tc>
          <w:tcPr>
            <w:tcW w:w="11415" w:type="dxa"/>
            <w:gridSpan w:val="10"/>
            <w:tcBorders>
              <w:top w:val="single" w:color="auto" w:sz="4" w:space="0"/>
              <w:left w:val="single" w:color="auto" w:sz="4" w:space="0"/>
              <w:bottom w:val="single" w:color="auto" w:sz="4" w:space="0"/>
              <w:right w:val="single" w:color="auto" w:sz="4" w:space="0"/>
            </w:tcBorders>
            <w:noWrap w:val="0"/>
            <w:vAlign w:val="center"/>
          </w:tcPr>
          <w:p w14:paraId="1D9A4504">
            <w:pPr>
              <w:spacing w:line="360" w:lineRule="auto"/>
              <w:jc w:val="center"/>
              <w:rPr>
                <w:rFonts w:hint="eastAsia" w:ascii="华文楷体" w:hAnsi="华文楷体" w:eastAsia="华文楷体" w:cs="华文楷体"/>
                <w:sz w:val="24"/>
                <w:lang w:val="en-US" w:eastAsia="zh-CN"/>
              </w:rPr>
            </w:pPr>
            <w:r>
              <w:rPr>
                <w:rFonts w:hint="eastAsia" w:ascii="华文楷体" w:hAnsi="华文楷体" w:eastAsia="华文楷体" w:cs="华文楷体"/>
                <w:sz w:val="24"/>
                <w:lang w:val="en-US" w:eastAsia="zh-CN"/>
              </w:rPr>
              <w:t>金额合计</w:t>
            </w:r>
          </w:p>
        </w:tc>
        <w:tc>
          <w:tcPr>
            <w:tcW w:w="1230" w:type="dxa"/>
            <w:tcBorders>
              <w:top w:val="single" w:color="auto" w:sz="4" w:space="0"/>
              <w:left w:val="single" w:color="auto" w:sz="4" w:space="0"/>
              <w:bottom w:val="single" w:color="auto" w:sz="4" w:space="0"/>
              <w:right w:val="single" w:color="auto" w:sz="4" w:space="0"/>
            </w:tcBorders>
            <w:noWrap w:val="0"/>
            <w:vAlign w:val="top"/>
          </w:tcPr>
          <w:p w14:paraId="45C7A8FB">
            <w:pPr>
              <w:spacing w:line="360" w:lineRule="auto"/>
              <w:rPr>
                <w:rFonts w:hint="eastAsia" w:ascii="华文楷体" w:hAnsi="华文楷体" w:eastAsia="华文楷体" w:cs="华文楷体"/>
                <w:sz w:val="24"/>
              </w:rPr>
            </w:pPr>
          </w:p>
        </w:tc>
        <w:tc>
          <w:tcPr>
            <w:tcW w:w="1290" w:type="dxa"/>
            <w:tcBorders>
              <w:top w:val="single" w:color="auto" w:sz="4" w:space="0"/>
              <w:left w:val="single" w:color="auto" w:sz="4" w:space="0"/>
              <w:bottom w:val="single" w:color="auto" w:sz="4" w:space="0"/>
              <w:right w:val="single" w:color="auto" w:sz="4" w:space="0"/>
            </w:tcBorders>
            <w:noWrap w:val="0"/>
            <w:vAlign w:val="top"/>
          </w:tcPr>
          <w:p w14:paraId="65D94970">
            <w:pPr>
              <w:spacing w:line="360" w:lineRule="auto"/>
              <w:jc w:val="center"/>
              <w:rPr>
                <w:rFonts w:hint="eastAsia" w:ascii="华文楷体" w:hAnsi="华文楷体" w:eastAsia="华文楷体" w:cs="华文楷体"/>
                <w:sz w:val="24"/>
                <w:lang w:val="en-US" w:eastAsia="zh-CN"/>
              </w:rPr>
            </w:pPr>
            <w:r>
              <w:rPr>
                <w:rFonts w:hint="eastAsia" w:ascii="华文楷体" w:hAnsi="华文楷体" w:eastAsia="华文楷体" w:cs="华文楷体"/>
                <w:sz w:val="24"/>
                <w:lang w:val="en-US" w:eastAsia="zh-CN"/>
              </w:rPr>
              <w:t>/</w:t>
            </w:r>
          </w:p>
        </w:tc>
        <w:tc>
          <w:tcPr>
            <w:tcW w:w="1290" w:type="dxa"/>
            <w:tcBorders>
              <w:top w:val="single" w:color="auto" w:sz="4" w:space="0"/>
              <w:left w:val="single" w:color="auto" w:sz="4" w:space="0"/>
              <w:bottom w:val="single" w:color="auto" w:sz="4" w:space="0"/>
              <w:right w:val="single" w:color="auto" w:sz="4" w:space="0"/>
            </w:tcBorders>
            <w:noWrap w:val="0"/>
            <w:vAlign w:val="top"/>
          </w:tcPr>
          <w:p w14:paraId="49FF3D86">
            <w:pPr>
              <w:spacing w:line="360" w:lineRule="auto"/>
              <w:jc w:val="center"/>
              <w:rPr>
                <w:rFonts w:hint="eastAsia" w:ascii="华文楷体" w:hAnsi="华文楷体" w:eastAsia="华文楷体" w:cs="华文楷体"/>
                <w:sz w:val="24"/>
                <w:lang w:val="en-US" w:eastAsia="zh-CN"/>
              </w:rPr>
            </w:pPr>
            <w:r>
              <w:rPr>
                <w:rFonts w:hint="eastAsia" w:ascii="华文楷体" w:hAnsi="华文楷体" w:eastAsia="华文楷体" w:cs="华文楷体"/>
                <w:sz w:val="24"/>
                <w:lang w:val="en-US" w:eastAsia="zh-CN"/>
              </w:rPr>
              <w:t>/</w:t>
            </w:r>
          </w:p>
        </w:tc>
      </w:tr>
    </w:tbl>
    <w:p w14:paraId="138020BE">
      <w:pPr>
        <w:keepNext w:val="0"/>
        <w:keepLines w:val="0"/>
        <w:pageBreakBefore w:val="0"/>
        <w:widowControl w:val="0"/>
        <w:kinsoku/>
        <w:wordWrap/>
        <w:overflowPunct/>
        <w:topLinePunct w:val="0"/>
        <w:autoSpaceDE/>
        <w:autoSpaceDN/>
        <w:bidi w:val="0"/>
        <w:adjustRightInd/>
        <w:snapToGrid w:val="0"/>
        <w:spacing w:line="240" w:lineRule="atLeast"/>
        <w:jc w:val="left"/>
        <w:textAlignment w:val="auto"/>
        <w:rPr>
          <w:rFonts w:hint="eastAsia" w:ascii="华文楷体" w:hAnsi="华文楷体" w:eastAsia="华文楷体" w:cs="华文楷体"/>
          <w:color w:val="auto"/>
          <w:sz w:val="21"/>
          <w:szCs w:val="21"/>
          <w:highlight w:val="none"/>
        </w:rPr>
      </w:pPr>
    </w:p>
    <w:p w14:paraId="1834E31C">
      <w:pPr>
        <w:spacing w:line="360" w:lineRule="auto"/>
        <w:ind w:firstLine="9360" w:firstLineChars="3900"/>
        <w:jc w:val="both"/>
        <w:rPr>
          <w:rFonts w:hint="eastAsia" w:ascii="华文楷体" w:hAnsi="华文楷体" w:eastAsia="华文楷体" w:cs="华文楷体"/>
          <w:sz w:val="24"/>
          <w:szCs w:val="24"/>
        </w:rPr>
      </w:pPr>
      <w:r>
        <w:rPr>
          <w:rFonts w:hint="eastAsia" w:ascii="华文楷体" w:hAnsi="华文楷体" w:eastAsia="华文楷体" w:cs="华文楷体"/>
          <w:sz w:val="24"/>
          <w:szCs w:val="24"/>
          <w:lang w:eastAsia="zh-CN"/>
        </w:rPr>
        <w:t>响应</w:t>
      </w:r>
      <w:r>
        <w:rPr>
          <w:rFonts w:hint="eastAsia" w:ascii="华文楷体" w:hAnsi="华文楷体" w:eastAsia="华文楷体" w:cs="华文楷体"/>
          <w:sz w:val="24"/>
          <w:szCs w:val="24"/>
        </w:rPr>
        <w:t>人：                     （加盖公章）</w:t>
      </w:r>
    </w:p>
    <w:p w14:paraId="51201978">
      <w:pPr>
        <w:spacing w:line="360" w:lineRule="auto"/>
        <w:ind w:firstLine="9360" w:firstLineChars="3900"/>
        <w:jc w:val="both"/>
        <w:rPr>
          <w:rFonts w:hint="eastAsia" w:ascii="华文楷体" w:hAnsi="华文楷体" w:eastAsia="华文楷体" w:cs="华文楷体"/>
          <w:sz w:val="24"/>
          <w:szCs w:val="24"/>
        </w:rPr>
      </w:pPr>
      <w:r>
        <w:rPr>
          <w:rFonts w:hint="eastAsia" w:ascii="华文楷体" w:hAnsi="华文楷体" w:eastAsia="华文楷体" w:cs="华文楷体"/>
          <w:sz w:val="24"/>
          <w:szCs w:val="24"/>
        </w:rPr>
        <w:t xml:space="preserve">法定代表人或其委托代理人（签字或盖章）             </w:t>
      </w:r>
    </w:p>
    <w:p w14:paraId="63AE27F4">
      <w:pPr>
        <w:pageBreakBefore w:val="0"/>
        <w:widowControl w:val="0"/>
        <w:topLinePunct w:val="0"/>
        <w:bidi w:val="0"/>
        <w:snapToGrid/>
        <w:spacing w:line="240" w:lineRule="auto"/>
        <w:ind w:left="360"/>
        <w:rPr>
          <w:rFonts w:hint="default"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sz w:val="24"/>
          <w:szCs w:val="24"/>
          <w:lang w:val="en-US" w:eastAsia="zh-CN"/>
        </w:rPr>
        <w:t xml:space="preserve">                                                                                       </w:t>
      </w:r>
      <w:r>
        <w:rPr>
          <w:rFonts w:hint="eastAsia" w:ascii="华文楷体" w:hAnsi="华文楷体" w:eastAsia="华文楷体" w:cs="华文楷体"/>
          <w:sz w:val="24"/>
          <w:szCs w:val="24"/>
        </w:rPr>
        <w:t>年   月   日</w:t>
      </w:r>
    </w:p>
    <w:sectPr>
      <w:pgSz w:w="16838" w:h="11906" w:orient="landscape"/>
      <w:pgMar w:top="720" w:right="720" w:bottom="720" w:left="72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88"/>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华文楷体">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330CEC">
    <w:pPr>
      <w:pStyle w:val="11"/>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C95F971">
                          <w:pPr>
                            <w:pStyle w:val="11"/>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4C95F971">
                    <w:pPr>
                      <w:pStyle w:val="11"/>
                    </w:pPr>
                    <w:r>
                      <w:fldChar w:fldCharType="begin"/>
                    </w:r>
                    <w:r>
                      <w:instrText xml:space="preserve"> PAGE  \* MERGEFORMAT </w:instrText>
                    </w:r>
                    <w:r>
                      <w:fldChar w:fldCharType="separate"/>
                    </w:r>
                    <w:r>
                      <w:t>2</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AD88D11"/>
    <w:multiLevelType w:val="singleLevel"/>
    <w:tmpl w:val="EAD88D11"/>
    <w:lvl w:ilvl="0" w:tentative="0">
      <w:start w:val="8"/>
      <w:numFmt w:val="chineseCounting"/>
      <w:suff w:val="nothing"/>
      <w:lvlText w:val="%1、"/>
      <w:lvlJc w:val="left"/>
      <w:rPr>
        <w:rFonts w:hint="eastAsia"/>
      </w:rPr>
    </w:lvl>
  </w:abstractNum>
  <w:abstractNum w:abstractNumId="1">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pStyle w:val="3"/>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Q1ZTc0NDM1ODQ3ZDBmZjVjZDUzNjlmN2Y4ODAwYWEifQ=="/>
  </w:docVars>
  <w:rsids>
    <w:rsidRoot w:val="3B30289A"/>
    <w:rsid w:val="004F07D6"/>
    <w:rsid w:val="00D84E65"/>
    <w:rsid w:val="01475D04"/>
    <w:rsid w:val="01F52620"/>
    <w:rsid w:val="02962EDE"/>
    <w:rsid w:val="03503D6C"/>
    <w:rsid w:val="04322EB9"/>
    <w:rsid w:val="04347B65"/>
    <w:rsid w:val="05083B6F"/>
    <w:rsid w:val="061D614D"/>
    <w:rsid w:val="06F02FBE"/>
    <w:rsid w:val="07FD6DF7"/>
    <w:rsid w:val="09670477"/>
    <w:rsid w:val="09A43E33"/>
    <w:rsid w:val="0AD83203"/>
    <w:rsid w:val="0AF15004"/>
    <w:rsid w:val="0BF75073"/>
    <w:rsid w:val="0D1A7E23"/>
    <w:rsid w:val="0E194378"/>
    <w:rsid w:val="0E543FA7"/>
    <w:rsid w:val="0E6F197A"/>
    <w:rsid w:val="0F1E4AAF"/>
    <w:rsid w:val="0F357DEB"/>
    <w:rsid w:val="0FDB07CE"/>
    <w:rsid w:val="1004704F"/>
    <w:rsid w:val="10762BDF"/>
    <w:rsid w:val="122009AF"/>
    <w:rsid w:val="12704669"/>
    <w:rsid w:val="1290609D"/>
    <w:rsid w:val="12B44329"/>
    <w:rsid w:val="12F13861"/>
    <w:rsid w:val="143A4F2F"/>
    <w:rsid w:val="144F2FB5"/>
    <w:rsid w:val="148748B0"/>
    <w:rsid w:val="1513659E"/>
    <w:rsid w:val="155E1FBF"/>
    <w:rsid w:val="157A58FD"/>
    <w:rsid w:val="157E577E"/>
    <w:rsid w:val="158B3E32"/>
    <w:rsid w:val="17391B01"/>
    <w:rsid w:val="188B28E3"/>
    <w:rsid w:val="1A5225DD"/>
    <w:rsid w:val="1A5861A9"/>
    <w:rsid w:val="1B932335"/>
    <w:rsid w:val="1BDD3C44"/>
    <w:rsid w:val="1C1C01A6"/>
    <w:rsid w:val="1C292AE4"/>
    <w:rsid w:val="1C3F7586"/>
    <w:rsid w:val="1C5D582C"/>
    <w:rsid w:val="1D8951E2"/>
    <w:rsid w:val="1DE27252"/>
    <w:rsid w:val="1E2C535C"/>
    <w:rsid w:val="21750BB9"/>
    <w:rsid w:val="22210E0A"/>
    <w:rsid w:val="22B1131D"/>
    <w:rsid w:val="2407143A"/>
    <w:rsid w:val="24363CA5"/>
    <w:rsid w:val="244E37D6"/>
    <w:rsid w:val="248F398A"/>
    <w:rsid w:val="24E75EC4"/>
    <w:rsid w:val="24F20F0E"/>
    <w:rsid w:val="25555A3E"/>
    <w:rsid w:val="25794F64"/>
    <w:rsid w:val="26701E5E"/>
    <w:rsid w:val="26C708A4"/>
    <w:rsid w:val="26E2013A"/>
    <w:rsid w:val="278C672D"/>
    <w:rsid w:val="280A2CD0"/>
    <w:rsid w:val="281B1F07"/>
    <w:rsid w:val="281D224A"/>
    <w:rsid w:val="29374396"/>
    <w:rsid w:val="29910FDA"/>
    <w:rsid w:val="2AA23D90"/>
    <w:rsid w:val="2AC271DA"/>
    <w:rsid w:val="2AEB6BB7"/>
    <w:rsid w:val="2B63629F"/>
    <w:rsid w:val="2BC65440"/>
    <w:rsid w:val="2CB471D5"/>
    <w:rsid w:val="2DCF09F5"/>
    <w:rsid w:val="2E3F51C4"/>
    <w:rsid w:val="2E6C65AC"/>
    <w:rsid w:val="2EFC7E35"/>
    <w:rsid w:val="2F6E0835"/>
    <w:rsid w:val="313A6169"/>
    <w:rsid w:val="321E478D"/>
    <w:rsid w:val="32425718"/>
    <w:rsid w:val="32537490"/>
    <w:rsid w:val="329810D4"/>
    <w:rsid w:val="33C44425"/>
    <w:rsid w:val="33C90985"/>
    <w:rsid w:val="345873FE"/>
    <w:rsid w:val="345968B4"/>
    <w:rsid w:val="355D7C64"/>
    <w:rsid w:val="35601B5C"/>
    <w:rsid w:val="35B36906"/>
    <w:rsid w:val="35C247F2"/>
    <w:rsid w:val="36A4329F"/>
    <w:rsid w:val="37040D59"/>
    <w:rsid w:val="373838CC"/>
    <w:rsid w:val="37565737"/>
    <w:rsid w:val="38190834"/>
    <w:rsid w:val="38410DFC"/>
    <w:rsid w:val="38766AAA"/>
    <w:rsid w:val="38F00C52"/>
    <w:rsid w:val="394E5ABB"/>
    <w:rsid w:val="39F8091D"/>
    <w:rsid w:val="3A3A3D05"/>
    <w:rsid w:val="3A4B2127"/>
    <w:rsid w:val="3ABC28C8"/>
    <w:rsid w:val="3B077069"/>
    <w:rsid w:val="3B30289A"/>
    <w:rsid w:val="3B7D557D"/>
    <w:rsid w:val="3C2F0E1D"/>
    <w:rsid w:val="3D114B03"/>
    <w:rsid w:val="3D8B21D4"/>
    <w:rsid w:val="3DF5379A"/>
    <w:rsid w:val="3E0C3B84"/>
    <w:rsid w:val="3E896745"/>
    <w:rsid w:val="3ECC77BE"/>
    <w:rsid w:val="3EF43DA9"/>
    <w:rsid w:val="3F4F5483"/>
    <w:rsid w:val="3F8844F1"/>
    <w:rsid w:val="40296E63"/>
    <w:rsid w:val="402A0309"/>
    <w:rsid w:val="40625958"/>
    <w:rsid w:val="41106504"/>
    <w:rsid w:val="41953229"/>
    <w:rsid w:val="419E7A4C"/>
    <w:rsid w:val="422034E7"/>
    <w:rsid w:val="426A3C06"/>
    <w:rsid w:val="426F4017"/>
    <w:rsid w:val="438D13C5"/>
    <w:rsid w:val="44241CD7"/>
    <w:rsid w:val="442742D8"/>
    <w:rsid w:val="44676AFA"/>
    <w:rsid w:val="446F6C9C"/>
    <w:rsid w:val="44B66409"/>
    <w:rsid w:val="45680BAE"/>
    <w:rsid w:val="457277D5"/>
    <w:rsid w:val="47F47107"/>
    <w:rsid w:val="48EC5ABB"/>
    <w:rsid w:val="49203136"/>
    <w:rsid w:val="49FB2F07"/>
    <w:rsid w:val="4A5A3051"/>
    <w:rsid w:val="4B5F6A4E"/>
    <w:rsid w:val="4C3D15ED"/>
    <w:rsid w:val="4CA00035"/>
    <w:rsid w:val="4CC41C4C"/>
    <w:rsid w:val="4D7E1CD3"/>
    <w:rsid w:val="4DF84F0A"/>
    <w:rsid w:val="4DFA0CB0"/>
    <w:rsid w:val="4DFE254E"/>
    <w:rsid w:val="4E2E66ED"/>
    <w:rsid w:val="4ED708E6"/>
    <w:rsid w:val="4EF14EB0"/>
    <w:rsid w:val="4EF63225"/>
    <w:rsid w:val="4FFF25C4"/>
    <w:rsid w:val="506D3DCA"/>
    <w:rsid w:val="50B31D37"/>
    <w:rsid w:val="51807280"/>
    <w:rsid w:val="523B68B8"/>
    <w:rsid w:val="5244074B"/>
    <w:rsid w:val="524C082A"/>
    <w:rsid w:val="52B814BD"/>
    <w:rsid w:val="534053B7"/>
    <w:rsid w:val="53962548"/>
    <w:rsid w:val="53AD61F7"/>
    <w:rsid w:val="55F4336C"/>
    <w:rsid w:val="560E24E2"/>
    <w:rsid w:val="564839BD"/>
    <w:rsid w:val="57454D4A"/>
    <w:rsid w:val="5874599D"/>
    <w:rsid w:val="58FE3FD3"/>
    <w:rsid w:val="599F73C0"/>
    <w:rsid w:val="59A94439"/>
    <w:rsid w:val="5A643739"/>
    <w:rsid w:val="5A8738CB"/>
    <w:rsid w:val="5AEE04A2"/>
    <w:rsid w:val="5AF2343A"/>
    <w:rsid w:val="5B363095"/>
    <w:rsid w:val="5BCC36DC"/>
    <w:rsid w:val="5C4B6B03"/>
    <w:rsid w:val="5D47454B"/>
    <w:rsid w:val="5D8E4C63"/>
    <w:rsid w:val="5E4D2736"/>
    <w:rsid w:val="5E5139F5"/>
    <w:rsid w:val="5EB87851"/>
    <w:rsid w:val="5EFC4888"/>
    <w:rsid w:val="5F4E3341"/>
    <w:rsid w:val="60250735"/>
    <w:rsid w:val="607C7F1A"/>
    <w:rsid w:val="60F905B4"/>
    <w:rsid w:val="612754C0"/>
    <w:rsid w:val="61503641"/>
    <w:rsid w:val="61924DCC"/>
    <w:rsid w:val="6231187C"/>
    <w:rsid w:val="62D97D14"/>
    <w:rsid w:val="62DC4D1B"/>
    <w:rsid w:val="63471D22"/>
    <w:rsid w:val="63C35930"/>
    <w:rsid w:val="63E13A47"/>
    <w:rsid w:val="647E2B41"/>
    <w:rsid w:val="64D462AF"/>
    <w:rsid w:val="65216151"/>
    <w:rsid w:val="65844F8D"/>
    <w:rsid w:val="6589514F"/>
    <w:rsid w:val="67155C33"/>
    <w:rsid w:val="67E763C9"/>
    <w:rsid w:val="6853570F"/>
    <w:rsid w:val="68F34846"/>
    <w:rsid w:val="691F21D5"/>
    <w:rsid w:val="69AB1384"/>
    <w:rsid w:val="69AE723D"/>
    <w:rsid w:val="6A0B073A"/>
    <w:rsid w:val="6A333703"/>
    <w:rsid w:val="6AB76205"/>
    <w:rsid w:val="6B480E55"/>
    <w:rsid w:val="6B4A74F5"/>
    <w:rsid w:val="6B783ACA"/>
    <w:rsid w:val="6BE321F3"/>
    <w:rsid w:val="6BEB2905"/>
    <w:rsid w:val="6C613F7C"/>
    <w:rsid w:val="6D0A6409"/>
    <w:rsid w:val="6D413DAD"/>
    <w:rsid w:val="6D867D65"/>
    <w:rsid w:val="6E096679"/>
    <w:rsid w:val="6E5770AB"/>
    <w:rsid w:val="6EE27ED6"/>
    <w:rsid w:val="6F285225"/>
    <w:rsid w:val="6F6F593A"/>
    <w:rsid w:val="7064403B"/>
    <w:rsid w:val="707E5225"/>
    <w:rsid w:val="71615B93"/>
    <w:rsid w:val="727E1BD2"/>
    <w:rsid w:val="736B20EA"/>
    <w:rsid w:val="739A6307"/>
    <w:rsid w:val="73F731C7"/>
    <w:rsid w:val="73FF59A6"/>
    <w:rsid w:val="74203FD3"/>
    <w:rsid w:val="7433066C"/>
    <w:rsid w:val="745B1903"/>
    <w:rsid w:val="761A0506"/>
    <w:rsid w:val="76BF010A"/>
    <w:rsid w:val="774E1408"/>
    <w:rsid w:val="77D05DF4"/>
    <w:rsid w:val="77F2017E"/>
    <w:rsid w:val="782347DB"/>
    <w:rsid w:val="786814A1"/>
    <w:rsid w:val="78884D24"/>
    <w:rsid w:val="7899684C"/>
    <w:rsid w:val="7B7B3317"/>
    <w:rsid w:val="7B870E80"/>
    <w:rsid w:val="7B955A8D"/>
    <w:rsid w:val="7BB353EB"/>
    <w:rsid w:val="7C585349"/>
    <w:rsid w:val="7CCD6BFD"/>
    <w:rsid w:val="7D4D49B8"/>
    <w:rsid w:val="7E0E5C20"/>
    <w:rsid w:val="7E997AC0"/>
    <w:rsid w:val="7EE64A8C"/>
    <w:rsid w:val="7F195E74"/>
    <w:rsid w:val="7F5657F4"/>
    <w:rsid w:val="7FA77AA0"/>
    <w:rsid w:val="7FA92C5C"/>
    <w:rsid w:val="7FFA687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iPriority="99"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iPriority="9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autoRedefine/>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autoRedefine/>
    <w:qFormat/>
    <w:uiPriority w:val="0"/>
    <w:pPr>
      <w:keepNext/>
      <w:widowControl w:val="0"/>
      <w:numPr>
        <w:ilvl w:val="1"/>
        <w:numId w:val="1"/>
      </w:numPr>
      <w:adjustRightInd w:val="0"/>
      <w:spacing w:before="120" w:line="360" w:lineRule="auto"/>
      <w:jc w:val="both"/>
      <w:textAlignment w:val="baseline"/>
      <w:outlineLvl w:val="1"/>
    </w:pPr>
    <w:rPr>
      <w:rFonts w:ascii="Calibri" w:hAnsi="Calibri" w:eastAsia="黑体" w:cs="Times New Roman"/>
      <w:b/>
      <w:kern w:val="0"/>
      <w:sz w:val="28"/>
      <w:szCs w:val="20"/>
      <w:lang w:val="zh-CN" w:eastAsia="zh-CN" w:bidi="ar-SA"/>
    </w:rPr>
  </w:style>
  <w:style w:type="paragraph" w:styleId="4">
    <w:name w:val="heading 3"/>
    <w:basedOn w:val="1"/>
    <w:next w:val="1"/>
    <w:autoRedefine/>
    <w:unhideWhenUsed/>
    <w:qFormat/>
    <w:uiPriority w:val="0"/>
    <w:pPr>
      <w:keepNext/>
      <w:keepLines/>
      <w:spacing w:before="260" w:beforeLines="0" w:beforeAutospacing="0" w:after="260" w:afterLines="0" w:afterAutospacing="0" w:line="413" w:lineRule="auto"/>
      <w:outlineLvl w:val="2"/>
    </w:pPr>
    <w:rPr>
      <w:b/>
      <w:sz w:val="32"/>
    </w:rPr>
  </w:style>
  <w:style w:type="paragraph" w:styleId="5">
    <w:name w:val="heading 4"/>
    <w:basedOn w:val="1"/>
    <w:next w:val="1"/>
    <w:autoRedefine/>
    <w:unhideWhenUsed/>
    <w:qFormat/>
    <w:uiPriority w:val="0"/>
    <w:pPr>
      <w:keepNext/>
      <w:keepLines/>
      <w:spacing w:before="280" w:beforeLines="0" w:beforeAutospacing="0" w:after="290" w:afterLines="0" w:afterAutospacing="0" w:line="372" w:lineRule="auto"/>
      <w:outlineLvl w:val="3"/>
    </w:pPr>
    <w:rPr>
      <w:rFonts w:ascii="Arial" w:hAnsi="Arial" w:eastAsia="黑体"/>
      <w:b/>
      <w:sz w:val="28"/>
    </w:rPr>
  </w:style>
  <w:style w:type="character" w:default="1" w:styleId="19">
    <w:name w:val="Default Paragraph Font"/>
    <w:autoRedefine/>
    <w:semiHidden/>
    <w:qFormat/>
    <w:uiPriority w:val="0"/>
  </w:style>
  <w:style w:type="table" w:default="1" w:styleId="17">
    <w:name w:val="Normal Table"/>
    <w:autoRedefine/>
    <w:semiHidden/>
    <w:qFormat/>
    <w:uiPriority w:val="0"/>
    <w:tblPr>
      <w:tblCellMar>
        <w:top w:w="0" w:type="dxa"/>
        <w:left w:w="108" w:type="dxa"/>
        <w:bottom w:w="0" w:type="dxa"/>
        <w:right w:w="108" w:type="dxa"/>
      </w:tblCellMar>
    </w:tblPr>
  </w:style>
  <w:style w:type="paragraph" w:styleId="6">
    <w:name w:val="Document Map"/>
    <w:basedOn w:val="1"/>
    <w:autoRedefine/>
    <w:unhideWhenUsed/>
    <w:qFormat/>
    <w:uiPriority w:val="99"/>
    <w:rPr>
      <w:rFonts w:ascii="宋体" w:eastAsia="宋体"/>
      <w:sz w:val="18"/>
      <w:szCs w:val="18"/>
    </w:rPr>
  </w:style>
  <w:style w:type="paragraph" w:styleId="7">
    <w:name w:val="toa heading"/>
    <w:basedOn w:val="1"/>
    <w:next w:val="1"/>
    <w:autoRedefine/>
    <w:qFormat/>
    <w:uiPriority w:val="0"/>
    <w:pPr>
      <w:autoSpaceDE/>
      <w:autoSpaceDN/>
      <w:adjustRightInd/>
      <w:spacing w:before="120"/>
      <w:jc w:val="both"/>
    </w:pPr>
    <w:rPr>
      <w:rFonts w:ascii="Arial" w:hAnsi="Arial" w:eastAsia="宋体" w:cs="Arial"/>
      <w:kern w:val="2"/>
    </w:rPr>
  </w:style>
  <w:style w:type="paragraph" w:styleId="8">
    <w:name w:val="Body Text"/>
    <w:basedOn w:val="1"/>
    <w:autoRedefine/>
    <w:qFormat/>
    <w:uiPriority w:val="0"/>
    <w:pPr>
      <w:spacing w:after="120"/>
    </w:pPr>
  </w:style>
  <w:style w:type="paragraph" w:styleId="9">
    <w:name w:val="toc 3"/>
    <w:basedOn w:val="1"/>
    <w:next w:val="1"/>
    <w:autoRedefine/>
    <w:qFormat/>
    <w:uiPriority w:val="0"/>
    <w:pPr>
      <w:ind w:left="840" w:leftChars="400"/>
    </w:pPr>
  </w:style>
  <w:style w:type="paragraph" w:styleId="10">
    <w:name w:val="Plain Text"/>
    <w:basedOn w:val="1"/>
    <w:next w:val="1"/>
    <w:autoRedefine/>
    <w:qFormat/>
    <w:uiPriority w:val="0"/>
    <w:pPr>
      <w:widowControl w:val="0"/>
      <w:jc w:val="both"/>
    </w:pPr>
    <w:rPr>
      <w:rFonts w:ascii="宋体" w:hAnsi="Calibri" w:eastAsia="宋体" w:cs="Times New Roman"/>
      <w:kern w:val="2"/>
      <w:sz w:val="21"/>
      <w:szCs w:val="20"/>
      <w:lang w:val="en-US" w:eastAsia="zh-CN" w:bidi="ar-SA"/>
    </w:rPr>
  </w:style>
  <w:style w:type="paragraph" w:styleId="11">
    <w:name w:val="footer"/>
    <w:basedOn w:val="1"/>
    <w:autoRedefine/>
    <w:qFormat/>
    <w:uiPriority w:val="0"/>
    <w:pPr>
      <w:tabs>
        <w:tab w:val="center" w:pos="4153"/>
        <w:tab w:val="right" w:pos="8306"/>
      </w:tabs>
      <w:snapToGrid w:val="0"/>
      <w:jc w:val="left"/>
    </w:pPr>
    <w:rPr>
      <w:sz w:val="18"/>
    </w:rPr>
  </w:style>
  <w:style w:type="paragraph" w:styleId="12">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3">
    <w:name w:val="toc 1"/>
    <w:basedOn w:val="1"/>
    <w:next w:val="1"/>
    <w:autoRedefine/>
    <w:qFormat/>
    <w:uiPriority w:val="0"/>
  </w:style>
  <w:style w:type="paragraph" w:styleId="14">
    <w:name w:val="toc 2"/>
    <w:basedOn w:val="1"/>
    <w:next w:val="1"/>
    <w:autoRedefine/>
    <w:qFormat/>
    <w:uiPriority w:val="0"/>
    <w:pPr>
      <w:ind w:left="420" w:leftChars="200"/>
    </w:pPr>
  </w:style>
  <w:style w:type="paragraph" w:styleId="15">
    <w:name w:val="Body Text 2"/>
    <w:basedOn w:val="1"/>
    <w:autoRedefine/>
    <w:qFormat/>
    <w:uiPriority w:val="0"/>
    <w:rPr>
      <w:rFonts w:ascii="宋体"/>
      <w:sz w:val="13"/>
      <w:szCs w:val="20"/>
    </w:rPr>
  </w:style>
  <w:style w:type="paragraph" w:styleId="16">
    <w:name w:val="Normal (Web)"/>
    <w:basedOn w:val="1"/>
    <w:autoRedefine/>
    <w:qFormat/>
    <w:uiPriority w:val="0"/>
    <w:pPr>
      <w:spacing w:before="0" w:beforeAutospacing="1" w:after="0" w:afterAutospacing="1"/>
      <w:ind w:left="0" w:right="0"/>
      <w:jc w:val="left"/>
    </w:pPr>
    <w:rPr>
      <w:kern w:val="0"/>
      <w:sz w:val="24"/>
      <w:lang w:val="en-US" w:eastAsia="zh-CN" w:bidi="ar"/>
    </w:rPr>
  </w:style>
  <w:style w:type="table" w:styleId="18">
    <w:name w:val="Table Grid"/>
    <w:basedOn w:val="17"/>
    <w:unhideWhenUsed/>
    <w:qFormat/>
    <w:uiPriority w:val="99"/>
    <w:pPr>
      <w:widowControl w:val="0"/>
      <w:jc w:val="both"/>
    </w:pPr>
    <w:rPr>
      <w:rFonts w:ascii="Calibri" w:hAnsi="Calibri" w:eastAsia="Times New Roman" w:cs="Times New Roman"/>
      <w:szCs w:val="21"/>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0">
    <w:name w:val="page number"/>
    <w:basedOn w:val="19"/>
    <w:autoRedefine/>
    <w:qFormat/>
    <w:uiPriority w:val="0"/>
  </w:style>
  <w:style w:type="paragraph" w:customStyle="1" w:styleId="21">
    <w:name w:val="WPSOffice手动目录 2"/>
    <w:autoRedefine/>
    <w:qFormat/>
    <w:uiPriority w:val="0"/>
    <w:pPr>
      <w:ind w:leftChars="200"/>
    </w:pPr>
    <w:rPr>
      <w:rFonts w:asciiTheme="minorHAnsi" w:hAnsiTheme="minorHAnsi" w:eastAsiaTheme="minorEastAsia" w:cstheme="minorBidi"/>
      <w:sz w:val="20"/>
      <w:szCs w:val="20"/>
    </w:rPr>
  </w:style>
  <w:style w:type="paragraph" w:customStyle="1" w:styleId="22">
    <w:name w:val="WPSOffice手动目录 3"/>
    <w:autoRedefine/>
    <w:qFormat/>
    <w:uiPriority w:val="0"/>
    <w:pPr>
      <w:ind w:leftChars="400"/>
    </w:pPr>
    <w:rPr>
      <w:rFonts w:asciiTheme="minorHAnsi" w:hAnsiTheme="minorHAnsi" w:eastAsiaTheme="minorEastAsia" w:cstheme="minorBidi"/>
      <w:sz w:val="20"/>
      <w:szCs w:val="20"/>
    </w:rPr>
  </w:style>
  <w:style w:type="paragraph" w:customStyle="1" w:styleId="23">
    <w:name w:val="WPSOffice手动目录 1"/>
    <w:autoRedefine/>
    <w:qFormat/>
    <w:uiPriority w:val="0"/>
    <w:pPr>
      <w:ind w:leftChars="0"/>
    </w:pPr>
    <w:rPr>
      <w:rFonts w:asciiTheme="minorHAnsi" w:hAnsiTheme="minorHAnsi" w:eastAsiaTheme="minorEastAsia" w:cstheme="minorBidi"/>
      <w:sz w:val="20"/>
      <w:szCs w:val="20"/>
    </w:rPr>
  </w:style>
  <w:style w:type="paragraph" w:customStyle="1" w:styleId="24">
    <w:name w:val="style4"/>
    <w:basedOn w:val="1"/>
    <w:next w:val="25"/>
    <w:autoRedefine/>
    <w:qFormat/>
    <w:uiPriority w:val="0"/>
    <w:pPr>
      <w:widowControl/>
      <w:spacing w:before="280" w:after="280"/>
    </w:pPr>
    <w:rPr>
      <w:rFonts w:ascii="宋体" w:eastAsia="宋体"/>
      <w:sz w:val="18"/>
    </w:rPr>
  </w:style>
  <w:style w:type="paragraph" w:customStyle="1" w:styleId="25">
    <w:name w:val="2"/>
    <w:next w:val="1"/>
    <w:autoRedefine/>
    <w:qFormat/>
    <w:uiPriority w:val="0"/>
    <w:pPr>
      <w:widowControl w:val="0"/>
      <w:jc w:val="both"/>
    </w:pPr>
    <w:rPr>
      <w:rFonts w:ascii="Calibri" w:hAnsi="Calibri" w:eastAsia="宋体" w:cs="Times New Roman"/>
      <w:sz w:val="21"/>
      <w:szCs w:val="22"/>
      <w:lang w:val="en-US" w:eastAsia="zh-CN" w:bidi="ar-SA"/>
    </w:rPr>
  </w:style>
  <w:style w:type="paragraph" w:customStyle="1" w:styleId="26">
    <w:name w:val="Normal_1"/>
    <w:autoRedefine/>
    <w:qFormat/>
    <w:uiPriority w:val="0"/>
    <w:pPr>
      <w:widowControl w:val="0"/>
      <w:jc w:val="both"/>
    </w:pPr>
    <w:rPr>
      <w:rFonts w:ascii="Times New Roman" w:hAnsi="Times New Roman" w:eastAsia="宋体" w:cs="Times New Roman"/>
      <w:kern w:val="2"/>
      <w:sz w:val="21"/>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23</Pages>
  <Words>5460</Words>
  <Characters>5604</Characters>
  <Lines>0</Lines>
  <Paragraphs>0</Paragraphs>
  <TotalTime>0</TotalTime>
  <ScaleCrop>false</ScaleCrop>
  <LinksUpToDate>false</LinksUpToDate>
  <CharactersWithSpaces>7194</CharactersWithSpaces>
  <Application>WPS Office_12.1.0.19302_F1E327BC-269C-435d-A152-05C5408002CA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2021-12-20T02:55:00Z</dcterms:created>
  <dc:creator>123</dc:creator>
  <cp:lastModifiedBy>木香</cp:lastModifiedBy>
  <dcterms:modified xsi:type="dcterms:W3CDTF">2024-11-26T07:58:09Z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2052-12.1.0.19302</vt:lpwstr>
  </property>
  <property fmtid="{D5CDD505-2E9C-101B-9397-08002B2CF9AE}" pid="3" name="ICV">
    <vt:lpwstr>FD4CC743FB6F4915B7160933D35F830B</vt:lpwstr>
  </property>
</Properties>
</file>