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7375"/>
      <w:bookmarkStart w:id="1" w:name="_Toc28373"/>
      <w:bookmarkStart w:id="2" w:name="_Toc1953"/>
      <w:bookmarkStart w:id="3" w:name="_Toc13257"/>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安宁市医疗共同体科研试剂、耗材供应商遴选项目(2024～2027)</w:t>
      </w:r>
      <w:bookmarkEnd w:id="0"/>
      <w:bookmarkEnd w:id="1"/>
      <w:bookmarkEnd w:id="2"/>
      <w:bookmarkEnd w:id="3"/>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9230"/>
      <w:bookmarkStart w:id="5" w:name="_Toc20741"/>
      <w:bookmarkStart w:id="6" w:name="_Toc22227"/>
      <w:bookmarkStart w:id="7" w:name="_Toc11021"/>
      <w:bookmarkStart w:id="8" w:name="_Toc17988"/>
      <w:bookmarkStart w:id="9" w:name="_Toc22156"/>
      <w:bookmarkStart w:id="10" w:name="_Toc5508"/>
      <w:bookmarkStart w:id="11" w:name="_Toc25626"/>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77</w:t>
      </w:r>
      <w:bookmarkEnd w:id="1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23534"/>
      <w:bookmarkStart w:id="13" w:name="_Toc7654"/>
      <w:bookmarkStart w:id="14" w:name="_Toc6444"/>
      <w:bookmarkStart w:id="15" w:name="_Toc1134"/>
      <w:bookmarkStart w:id="16" w:name="_Toc30971"/>
      <w:bookmarkStart w:id="17" w:name="_Toc17121"/>
      <w:bookmarkStart w:id="18" w:name="_Toc3978"/>
      <w:bookmarkStart w:id="19" w:name="_Toc31493"/>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Style w:val="8"/>
        <w:pageBreakBefore w:val="0"/>
        <w:topLinePunct w:val="0"/>
        <w:bidi w:val="0"/>
        <w:snapToGrid/>
        <w:spacing w:line="240" w:lineRule="auto"/>
        <w:rPr>
          <w:rFonts w:hint="eastAsia" w:ascii="华文楷体" w:hAnsi="华文楷体" w:eastAsia="华文楷体" w:cs="华文楷体"/>
          <w:color w:val="000000" w:themeColor="text1"/>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20" w:name="_Toc14917"/>
      <w:bookmarkEnd w:id="20"/>
      <w:bookmarkStart w:id="21" w:name="_Toc184"/>
      <w:bookmarkEnd w:id="2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bookmarkStart w:id="60" w:name="_GoBack"/>
          <w:bookmarkEnd w:id="60"/>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_Toc13257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安宁市医疗共同体科研试剂、耗材供应商遴选项目(2024～2027)</w:t>
          </w:r>
          <w:r>
            <w:tab/>
          </w:r>
          <w:r>
            <w:fldChar w:fldCharType="begin"/>
          </w:r>
          <w:r>
            <w:instrText xml:space="preserve"> PAGEREF _Toc13257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_Toc25626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2024N77</w:t>
          </w:r>
          <w:r>
            <w:tab/>
          </w:r>
          <w:r>
            <w:fldChar w:fldCharType="begin"/>
          </w:r>
          <w:r>
            <w:instrText xml:space="preserve"> PAGEREF _Toc25626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_Toc31493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_Toc31493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_Toc19997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_Toc19997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_Toc7931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_Toc7931 \h </w:instrText>
          </w:r>
          <w:r>
            <w:fldChar w:fldCharType="separate"/>
          </w:r>
          <w:r>
            <w:t>26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_Toc22751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三、响应人信息表</w:t>
          </w:r>
          <w:r>
            <w:tab/>
          </w:r>
          <w:r>
            <w:fldChar w:fldCharType="begin"/>
          </w:r>
          <w:r>
            <w:instrText xml:space="preserve"> PAGEREF _Toc22751 \h </w:instrText>
          </w:r>
          <w:r>
            <w:fldChar w:fldCharType="separate"/>
          </w:r>
          <w:r>
            <w:t>28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_Toc17641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四、法定代表人(负责人)身份证明书</w:t>
          </w:r>
          <w:r>
            <w:tab/>
          </w:r>
          <w:r>
            <w:fldChar w:fldCharType="begin"/>
          </w:r>
          <w:r>
            <w:instrText xml:space="preserve"> PAGEREF _Toc17641 \h </w:instrText>
          </w:r>
          <w:r>
            <w:fldChar w:fldCharType="separate"/>
          </w:r>
          <w:r>
            <w:t>29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_Toc5657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五、法定代表人（负责人）授权委托书</w:t>
          </w:r>
          <w:r>
            <w:tab/>
          </w:r>
          <w:r>
            <w:fldChar w:fldCharType="begin"/>
          </w:r>
          <w:r>
            <w:instrText xml:space="preserve"> PAGEREF _Toc5657 \h </w:instrText>
          </w:r>
          <w:r>
            <w:fldChar w:fldCharType="separate"/>
          </w:r>
          <w:r>
            <w:t>30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_Toc31567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六、质量保证书</w:t>
          </w:r>
          <w:r>
            <w:tab/>
          </w:r>
          <w:r>
            <w:fldChar w:fldCharType="begin"/>
          </w:r>
          <w:r>
            <w:instrText xml:space="preserve"> PAGEREF _Toc31567 \h </w:instrText>
          </w:r>
          <w:r>
            <w:fldChar w:fldCharType="separate"/>
          </w:r>
          <w:r>
            <w:t>31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_Toc14159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七、响应人资质文件</w:t>
          </w:r>
          <w:r>
            <w:tab/>
          </w:r>
          <w:r>
            <w:fldChar w:fldCharType="begin"/>
          </w:r>
          <w:r>
            <w:instrText xml:space="preserve"> PAGEREF _Toc14159 \h </w:instrText>
          </w:r>
          <w:r>
            <w:fldChar w:fldCharType="separate"/>
          </w:r>
          <w:r>
            <w:t>32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_Toc7834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八、产品生产厂家及产品资质</w:t>
          </w:r>
          <w:r>
            <w:tab/>
          </w:r>
          <w:r>
            <w:fldChar w:fldCharType="begin"/>
          </w:r>
          <w:r>
            <w:instrText xml:space="preserve"> PAGEREF _Toc7834 \h </w:instrText>
          </w:r>
          <w:r>
            <w:fldChar w:fldCharType="separate"/>
          </w:r>
          <w:r>
            <w:t>33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_Toc15432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九、近三年类似供货业绩</w:t>
          </w:r>
          <w:r>
            <w:tab/>
          </w:r>
          <w:r>
            <w:fldChar w:fldCharType="begin"/>
          </w:r>
          <w:r>
            <w:instrText xml:space="preserve"> PAGEREF _Toc15432 \h </w:instrText>
          </w:r>
          <w:r>
            <w:fldChar w:fldCharType="separate"/>
          </w:r>
          <w:r>
            <w:t>34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_Toc14398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十、项目实施方案</w:t>
          </w:r>
          <w:r>
            <w:tab/>
          </w:r>
          <w:r>
            <w:fldChar w:fldCharType="begin"/>
          </w:r>
          <w:r>
            <w:instrText xml:space="preserve"> PAGEREF _Toc14398 \h </w:instrText>
          </w:r>
          <w:r>
            <w:fldChar w:fldCharType="separate"/>
          </w:r>
          <w:r>
            <w:t>35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_Toc5710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十一、供货产品质量承诺及保证措施</w:t>
          </w:r>
          <w:r>
            <w:tab/>
          </w:r>
          <w:r>
            <w:fldChar w:fldCharType="begin"/>
          </w:r>
          <w:r>
            <w:instrText xml:space="preserve"> PAGEREF _Toc5710 \h </w:instrText>
          </w:r>
          <w:r>
            <w:fldChar w:fldCharType="separate"/>
          </w:r>
          <w:r>
            <w:t>36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_Toc21369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val="0"/>
              <w:kern w:val="2"/>
              <w:szCs w:val="24"/>
              <w:lang w:val="en-US" w:eastAsia="zh-CN" w:bidi="ar-SA"/>
            </w:rPr>
            <w:t>（参考评分标准，格式自拟，加盖公章）</w:t>
          </w:r>
          <w:r>
            <w:tab/>
          </w:r>
          <w:r>
            <w:fldChar w:fldCharType="begin"/>
          </w:r>
          <w:r>
            <w:instrText xml:space="preserve"> PAGEREF _Toc21369 \h </w:instrText>
          </w:r>
          <w:r>
            <w:fldChar w:fldCharType="separate"/>
          </w:r>
          <w:r>
            <w:t>36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_Toc28245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十二、售后服务承诺及保证措施</w:t>
          </w:r>
          <w:r>
            <w:tab/>
          </w:r>
          <w:r>
            <w:fldChar w:fldCharType="begin"/>
          </w:r>
          <w:r>
            <w:instrText xml:space="preserve"> PAGEREF _Toc28245 \h </w:instrText>
          </w:r>
          <w:r>
            <w:fldChar w:fldCharType="separate"/>
          </w:r>
          <w:r>
            <w:t>37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_Toc23895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val="0"/>
              <w:kern w:val="2"/>
              <w:szCs w:val="24"/>
              <w:lang w:val="en-US" w:eastAsia="zh-CN" w:bidi="ar-SA"/>
            </w:rPr>
            <w:t>（参考评分标准，格式自拟，加盖公章）</w:t>
          </w:r>
          <w:r>
            <w:tab/>
          </w:r>
          <w:r>
            <w:fldChar w:fldCharType="begin"/>
          </w:r>
          <w:r>
            <w:instrText xml:space="preserve"> PAGEREF _Toc23895 \h </w:instrText>
          </w:r>
          <w:r>
            <w:fldChar w:fldCharType="separate"/>
          </w:r>
          <w:r>
            <w:t>37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_Toc28031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_Toc28031 \h </w:instrText>
          </w:r>
          <w:r>
            <w:fldChar w:fldCharType="separate"/>
          </w:r>
          <w:r>
            <w:t>38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_Toc4528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_Toc4528 \h </w:instrText>
          </w:r>
          <w:r>
            <w:fldChar w:fldCharType="separate"/>
          </w:r>
          <w:r>
            <w:t>39</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9997"/>
      <w:r>
        <w:rPr>
          <w:rFonts w:hint="eastAsia" w:ascii="华文楷体" w:hAnsi="华文楷体" w:eastAsia="华文楷体" w:cs="华文楷体"/>
          <w:color w:val="FF0000"/>
          <w:sz w:val="32"/>
          <w:szCs w:val="32"/>
          <w:lang w:val="en-US" w:eastAsia="zh-CN"/>
        </w:rPr>
        <w:t>一、开标一览表</w:t>
      </w:r>
      <w:bookmarkEnd w:id="22"/>
    </w:p>
    <w:p>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安宁市医疗共同体科研试剂、耗材供应商遴选项目(2024～2027)</w:t>
      </w:r>
    </w:p>
    <w:tbl>
      <w:tblPr>
        <w:tblW w:w="15960" w:type="dxa"/>
        <w:tblInd w:w="-2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60"/>
        <w:gridCol w:w="2445"/>
        <w:gridCol w:w="1275"/>
        <w:gridCol w:w="750"/>
        <w:gridCol w:w="2280"/>
        <w:gridCol w:w="855"/>
        <w:gridCol w:w="1335"/>
        <w:gridCol w:w="1815"/>
        <w:gridCol w:w="1305"/>
        <w:gridCol w:w="840"/>
        <w:gridCol w:w="1080"/>
        <w:gridCol w:w="13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序号</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医院拟采购物资名称</w:t>
            </w:r>
          </w:p>
        </w:tc>
        <w:tc>
          <w:tcPr>
            <w:tcW w:w="1275"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规格</w:t>
            </w:r>
          </w:p>
        </w:tc>
        <w:tc>
          <w:tcPr>
            <w:tcW w:w="750"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计量单位</w:t>
            </w:r>
          </w:p>
        </w:tc>
        <w:tc>
          <w:tcPr>
            <w:tcW w:w="2280"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生产厂商(此为医院之前采购的品牌，仅供参考。如供应商能提供其他厂商的产品质量不低于本参考厂商的技术资料，能满足医院的使用要求，医院也予以认可)</w:t>
            </w:r>
          </w:p>
        </w:tc>
        <w:tc>
          <w:tcPr>
            <w:tcW w:w="855"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国产/进口</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医院采购控制价（供应商报价不得超过此控制价，无控制价的物资供应商自行报价）</w:t>
            </w:r>
          </w:p>
        </w:tc>
        <w:tc>
          <w:tcPr>
            <w:tcW w:w="18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供应商提供产品名称</w:t>
            </w:r>
          </w:p>
        </w:tc>
        <w:tc>
          <w:tcPr>
            <w:tcW w:w="13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产品规格</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生产厂商</w:t>
            </w:r>
          </w:p>
        </w:tc>
        <w:tc>
          <w:tcPr>
            <w:tcW w:w="13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220" w:firstLineChars="100"/>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供货价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100mM 丙酮酸盐 (11360-070)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美国Gibco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253.00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1M HEPES溶液  (15630-080)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美国Gibco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1408.00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离心管（KN-AXYGEN-PCR-02-C)</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  1000个/盒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爱思进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532.50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大鼠白介素1β ELISA试剂盒 (JL29722)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江莱生物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微管蛋白  （SC-5286)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200ug/1ml/支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Santa Cruz</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2332.00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GFAP (MAB360)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GA5</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Millipore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4513.21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DAPI (C1002)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5mg/ml*0.2ml/支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碧云天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257.00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预防支原体污染抗生素 （ant-mpp)</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25mg(10*1ml)/支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Invivogen</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1965.00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支原体去除试剂 (ant-mpt-1set)</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50mg(2*1ml)/支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Invivogen</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2940.00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24孔细胞培养板（702001）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50块/箱</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345.00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96孔细胞培养板（701001-100）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100块/箱</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619.00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谷氨酰胺（25030081）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美国Gibco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669.00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神经细胞培养液（A2477501）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美国Gibco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1460.00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B27supplement（17504044）</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美国Gibco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1818.00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DMEM/F-12培养基（SH30023.01)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美国Hyclone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75.00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小鼠肿瘤坏死因子(TNF-a)ELISA检测试剂盒（JL29365)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江莱生物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一氧化氮检测试剂盒(S0021S)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500次</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443.00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Recombinant Murine IL-6（216-16-20）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10ug/支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Peprotech/派普泰克</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2836.00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Recombinant Rat IL-1β(400-01B)</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10ug/支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Peprotech/派普泰克</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2836.00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Recombinant Murine TNF-α(315-01A-20)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20ug/支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Peprotech/派普泰克</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2836.00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Recombinant Murine IFN-γ(AF-315-05-20)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20ug/支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Peprotech/派普泰克</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1438.00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Anti-PSD95 antibody (ab238135)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Abcam/艾博抗</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6126.00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D-(+)-半乳糖 (G5388-100G)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100g/瓶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926.88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虾青素 (SML0982-50MG)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1578.28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SDS-PAGE蛋白上样缓冲液(5X)(P0015)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2ml/支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37.00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蛋白酶抑制剂混合物Protease Inhibitor Co（539131-1VLCN)</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539131-1VLCN</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Millipore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655.40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15mm爬片 (801007)</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适用于24孔细胞培养板</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175.00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T75透气盖细胞培养瓶（708003）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20包/箱</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736.00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1.5M Tris PH8.8 （T1010-500ml)</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Solarbio/索莱宝</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160.00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50%甘油 （BL-O20-100ml)</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森贝伽</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85.00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胰酶  （SM-2003-C）</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Merck Millipore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222.61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2-巯基乙醇 （M8210-100)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Solarbio/索莱宝</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280.00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Anti-COX2/Cyclooxygenase 2 antibody（ab15191)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Abcam</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5523.00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M-CSF human  (SRP3110-10UG)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10ug/支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5283.88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Bovine Serum Albumin （B2064-50G)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100g/盒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2055.47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辣根过氧化物酶标记山羊抗小鼠IgG(H+L)  A0216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1ml/支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226.00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辣根过氧化物酶标记山羊抗兔IgG(H+L) (A0208)</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1ml/支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碧云天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227.00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1，1，1，3，3，3-Hexafluoro-2-propanol  (52517)</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Sigma-AIdrich</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2831.84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超氧化物歧化酶(SOD)活性检测试剂盒  （BC0170-50管/24样）</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50管/24样</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Solarbio/索莱宝</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290.00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活性氧检测试剂盒  （CA1410-100T)</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100T/盒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Solarbio/索莱宝</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660.00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Beta-Amyloid（1-42），human   （AS-20276）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1mg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Anaspec</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4910.40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Beta-Amyloid（1-42），FAM-labeled  （AS-23525-05)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0.5mg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Anaspec</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10670.40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Caspase-3 Antibody  （9662）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Cell Signaling</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4250.00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Bax Antibody  （2772）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Cell Signaling</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4250.00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多聚-D-赖氨酸 氢溴酸盐  （P6407-5MG)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5mg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931.12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PMSF (100mM)  （ST506)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112.00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100μm细胞过滤器  （15-1100）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100/箱</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Biologix</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474.00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40μm细胞过滤器  （15-1040）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100/箱</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Biologix</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474.00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DMSO  （D2650-5*5ml)</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5*5ml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1130.00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转印滤纸  （FFP51)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7.5cm x 10cm，100张/包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83.00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7.5% BSA溶液（细胞培养级）  （H1130)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solarbio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660.00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N2 supplement  （17502048）</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美国Gibco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1535.00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Cyanidin 3-O-glucoside chloride  （1151935-15mg)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15mg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Sigma-AIdrich</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7121.44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吡咯烷二硫代氨基甲酸酯（PDTC） （P8765-1g)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463.45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白藜芦醇 (R5010-100MG)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1209.94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Immobilon Western Chemiluminescent HRP Substrate （WBKLS0500)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500ml/瓶/盒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Millipore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4426.21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SPHEROTM Ultra Rainbow  （URFP-30-2)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3.0um ,2ml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Spherotech</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3744.00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Acrodisc 25mm Syringe FILTER</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w/0.2um Supor Membrane  PN4612</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Pall Corporation</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412.45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8孔腔室载玻片  (80826)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15个/盒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ibidi</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3091.00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RPMI-1640培养基(21870-076)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21870-076</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美国Gibco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460.00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RNALater组织稳定管  76154</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50*1.5ml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QIAGEN</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4670.00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荧光染色 sticky-Slide 8 well  （80841）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15个/盒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ibidi</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4910.00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世泰1A5105标准级显微镜载玻片 （1A5105)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50片/盒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江苏世泰实验器材有限公司</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3ml 加长巴氏吸管（318314）</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独立包装 ， 200支/盒 ，10盒/箱</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551.00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T25细胞培养瓶 （707003）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10只/包，20包/箱</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630.00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吡嗪酰胺 （ZC-51815)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zzstandard</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[2H3，15N]-吡嗪酰胺（同位素内标） （IR-70990）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isoreag</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5040.00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乙胺丁醇 （ZC-52115)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zzstandard</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560.00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环孢素A （ZC-52161）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zzstandard</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830.00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环孢素A-d4（同位素内标）（IR-15667)</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isoreag</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4800.00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α-MEM培养基 (C3060-0500)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Vivacell</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86.00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Microglia Medium / Medium （DXT-1901)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ScienCell, Carlsbad, CA</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1800.00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乌拉坦 （51-79-6）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罗恩试剂</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284.00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0.22um 滤器  （SLGP033RB)</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250个/盒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Merck Millipore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32.60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N1，N3-双(2-巯基乙基)间苯二甲酰胺  （R104309)</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250mg/瓶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罗恩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350.00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Amyloid-β Polyclonal Antibody  （YT0226)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3780.00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Tau Polyclonal Antibody  (YT4546)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3780.00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二氧化硅（纳米颗粒5-20nm）（637246）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50g/瓶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Merck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1860.66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Caspase-8 Monoclonal Antibody(2G12) （YM3377)</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960.00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Anti-NLRP3抗体 （ab263899)</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Abcam</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6126.00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Anti-Caspase-11抗体  （ab180673）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Abcam</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4628.00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Anti-GSDMD抗体  （ab219800)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Abcam</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5936.00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Cell Counting Kit-8 （CCK-8试剂盒）（C0038)</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500次/盒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352.00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BCA蛋白浓度测试剂盒（增强型）（P0010)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500次/盒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碧云天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375.00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彩色预染超宽范围蛋白Marker（6.5-270kDa）  MPM9207-1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四正柏生物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Immobilon Western Chemiluminescent HRP Substrate （WBKLS0100)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MerckMillipore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1435.10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SDS-PAGE Tansfer Buffer Powder (G2017)</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1包/L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Servicebio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SDS-PAGE Running Buffer Powfer  （G2018）</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1包/L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Servicebio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Tris Buffered saline(TBS)power  （G0001）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1包/2L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Servicebio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8.00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IL-1β (3A6) Mouse mAb  （#12242S）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4550.00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IL-6 (D5W4V) XPRabbit mAb  (#12912S）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4990.00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iNOS 引物合成  </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引物合成 </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定制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COX-2 引物合成  </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引物合成</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定制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GAPDH  引物合成  </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引物合成</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定制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IL-1β  引物合成  </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引物合成</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定制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TNF-α  引物合成  </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引物合成</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定制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IL-6   引物合成  </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引物合成</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定制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CaMKIIβ/γ/δ Polyclonal Antibody （YT0626)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100μL/支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CaMKIIα/δ Polyclonal Antibody (YT0623)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100μL/支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封口膜 -Parafilm  （PM-996)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4"×125Ft/卷，PM996</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卷</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Asone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215.00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真空吸液系统 （WZ-5）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2L/个</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绍星</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2980.00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NMDAR2B Antibody   (MA1-2014)</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Thermo Fisher</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4145.00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Mouse IL-6(Interleukin 6) ELISA Kit  (KE1418)</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96人/盒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2350.00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QuantiCyto Mouse IL-6 ELISA kit（小鼠白细胞介素-6） (EMC004.96)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96人/盒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NeoBioscience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2205.00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Mouse IL-1β  (Interleukin 1 Beta) ELISA Kit  （KE1416)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96人/盒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2350.00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QuantiCyto Mouse IL-1β ELISA kit（小鼠白细胞介素-1β） (EMC001b.96)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96人/盒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NeoBioscience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2205.00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QuantiCyto Mouse TNF-α ELISA kit（小鼠肿瘤坏死因子-α） (EMC102a.96)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96人/盒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NeoBioscience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2205.00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GFAP Monoclonal Antibody(5C8)</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CD45 Polyclonal Antibody （YT0765)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Iba1 Polyclonal Antibody （YN2165)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P35细胞培养皿   （706001）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20个/包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P100细胞培养皿   （704001）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20个/包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31.00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P60细胞培养皿   （705001）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20个/包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22.00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48孔细胞培养板  （748001）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1块/包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8.00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12孔细胞培养板  （712001）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1块/包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7.00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6孔细胞培养板  （703001）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1块/包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7.00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25ml移液管  （328001）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200支/盒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350.00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10ml移液管  （327001）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200支/盒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184.00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5ml移液管  （326001）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200支/盒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170.00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60片不锈钢载玻染色架/病理切片染色架  （BS-60-SR)</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1个/盒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60片装载玻片染色缸  （BS-60-SJ）</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玻璃   ，1个/盒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30片不锈钢载玻染色架/病理切片染色架  （BS-30-SR)</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1个/盒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20片不锈钢载玻染色架/病理切片染色架  （BS-20-SR)</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1个/盒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84.00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Phalloidin - AF594 (red)   （YS0017）</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300个/盒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1980.00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CD11b Polyclonal Antibody   (YT5923）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3780.00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鼠兔三标四色荧光检测试剂盒  （RS0035）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5ml/盒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6280.00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β-Tubulin Monoclonal Antibody(5G3)  （YM3030）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920.00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CD68 Monoclonal Antibody  （YM3050）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特级胎牛血清 Fetal Bovine Serum(Superfine)   (BC-SE-FBS01)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南京森贝伽生物科技有限公司</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5800.00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牛血清白蛋白（B2064-100G)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2055.47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大鼠白介素1β ELISA试剂盒(BMS630)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Invitrogen</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6832.00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小鼠白介素1β ELISA试剂盒 (JL18442)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江莱生物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小鼠白介素1β ELISA试剂盒 (BMS6002-2)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Invitrogen</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6120.00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134</w:t>
            </w:r>
          </w:p>
        </w:tc>
        <w:tc>
          <w:tcPr>
            <w:tcW w:w="244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铁调素ELISA试剂盒（人血清） DHP250</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RD</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7881.00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135</w:t>
            </w:r>
          </w:p>
        </w:tc>
        <w:tc>
          <w:tcPr>
            <w:tcW w:w="244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铁调素ELISA试剂盒（人血清） E-EL-H6202</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Elabscience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136</w:t>
            </w:r>
          </w:p>
        </w:tc>
        <w:tc>
          <w:tcPr>
            <w:tcW w:w="244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铁调素ELISA试剂盒（大鼠血清） E-EL-R0500</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Elabscience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137</w:t>
            </w:r>
          </w:p>
        </w:tc>
        <w:tc>
          <w:tcPr>
            <w:tcW w:w="244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铁调素ELISA试剂盒（小鼠血清）E-EL-M0671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Elabscience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β-肌动蛋白小鼠单克隆抗体（A1978-200ul)</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7532.03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的HRP偶联抗山羊IgG二抗(HAFO17)</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1ml/支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RD</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蛋白标识 (26616)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2*250ul/支/盒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860.00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甘氨酸 (G8200-1000)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1000g/瓶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solarbio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30%(29:1)制胶液 (A1010-500ml)</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solarbio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220.00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人神经母细胞瘤 (CL-0208)</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1*10 cells T25培养瓶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武汉普诺赛生物有限公司</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1600.00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MTT细胞增殖及细胞毒性检测试剂盒（C0009M)</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2500次/盒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碧云天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759.00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大鼠肿瘤坏死因子-α ELISA试剂盒（MF16960-96T)</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迈瑞达</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磷酸化-Erk1/2 （9101S)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6790.00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未修饰-Erk1/2 (9102S)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4890.00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磷酸化-P38 (9211S)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6790.00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未修饰-P38 (9212S)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4890.00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磷酸化-SAPK/JNK (9251S)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6790.00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未修饰-SAPK/JNK (9252S)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4890.00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磷酸化-Akt (9271S)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5220.00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未修饰-Akt (9272S)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4250.00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磷酸化-IκBα  (9246S)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5220.00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脂多糖 （L8274)</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5620.90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台盼蓝染色液(0.4%) (C0040-50ml)</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Solarbio/索莱宝</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170.00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RIPA裂解液（强）（P0013B)</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碧云天</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209.00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平盖薄壁管（PCR-02-C)</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0.2ml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爱思进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532.00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离心管（MCT-150-C)</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爱思进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138.50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离心管(MCT-200-C)</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爱思进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145.00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无菌盒装蓝吸头 （T-1000-B-R-S)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1000ul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爱思进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63.00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冻存管 （607001）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1.8ml  50支/包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蓝盖试剂瓶 (CC-5317-04)</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Asone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蓝盖试剂瓶 (CC-5317-03)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Asone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蓝盖试剂瓶 (CC-5317-02)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Asone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蓝盖试剂瓶 (CC-5317-01)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Asone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玻璃棒</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30cm</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昆明</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聚氧乙烯去水山梨醇单月桂酸酯和聚氧乙烯双去水山梨醇单月桂酸酯的混合物（9005-64-5）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牛血清白蛋白（B2064-50G)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2055.47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乙二醇（107-21-1）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1508.81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聚乙二醇辛基苯基醚乳化剂（9002-93-1）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375.89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3，3-二氨基联苯胺（91-95-2）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363.37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Western洗膜盒/膜孵育盒8号（BS-008-WB）</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1格</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12.50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Western洗膜盒/膜孵育盒4号（BS-008-WB）</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5格</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分液管（30089448）</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2.5ml  100支/盒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Eppendorff</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1746.00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分液管（30089456）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5.0ml  100支/盒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Eppendorff</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1746.00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三阀型通用吸耳球（25300BR)</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XEQ</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Brand</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三阀型通用吸耳球（25315BR)</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XEQ</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Brand</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水合氯醛（15307-500G-R)</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986.25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称量药勺（不锈钢药勺）</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大、中、小各一/套</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套</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昆明</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抗荧光淬灭剂（P0128S）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强  5ml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昆明</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106.00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称量纸</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100*100  500张/包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昆明</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14.00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称量纸</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150*150  500张/包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昆明</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滤纸</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7cm</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富阳</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滤纸</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15cm</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富阳</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Bio-rad超厚转印滤纸(1703932)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7.5*10cm</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Bio-rad</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545.00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加厚铝箔锡纸(BS-QT-027)</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15um 30cm*20m</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称量盘(1-3145-01)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DT-1 100*70*13  500个/盒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亚速旺</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PVDF膜(1620177)</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0.22um</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卷</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Bio-rad</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2866.00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冰冻切片包埋剂 （4583）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118ml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日本樱花</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398.00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虾青素（A832359-1g)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Macklin</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224.00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虾青素（A9241-1g)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Solarbio/索莱宝</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1320.00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试管刷</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大号</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把</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中国</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试管刷</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中号</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把</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中国</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试管刷</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小号</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把</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中国</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IL-1β ELISA KIT（Mouse）(SEKM-0002-96Time)</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Solarbio/索莱宝</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1×PBS (pH7.2-7.4) （P1020-500)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细胞培养级 500ml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Solarbio/索莱宝</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80.00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青链霉素混合液(100×)(P1400-100ml)</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细胞培养专用 100ml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Solarbio/索莱宝</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F12培养基（PM150813）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无酚红 500ml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Procell/普诺赛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MEM/F12培养基 (PM151220)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Procell/普诺赛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1.8ml纸质冻存盒 (90-2281)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81格纸质冻存管盒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巴罗克（biologix)</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59.99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高品质细胞冻存程序降温盒（5100-0001）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5100-0001</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Thermo Scientific</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1244.47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200ul黄吸头 （T-200-Y)</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1000支/包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AXYGEN</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171.70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1000ul蓝吸头 (T-1000-B)</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1000支/包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AXYGEN</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190.80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50ml离心管，带支架，灭菌（339653）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300个/箱</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1289.00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15ml离心管，带支架，灭菌（339651）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500个/箱</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1999.00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脂多糖  (L8274)</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2167.33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溴酚蓝 (BS-952-5g)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5g/瓶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59.00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 TGX Stain-Free FastCast Kit快速免染制胶-10%(1610183)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400ml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套</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Bio-rad</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1100.00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WB上样枪头 (010-Q)</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1000支/袋</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袋</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3,34.3</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WB上样枪头盒 （H-010-96R-Q)</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3025.17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氯化钠 AR分析纯 （CAS7647-14-5)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500g/瓶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天津市化学工厂三厂</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HUMAN BETA AMYLOID（1-42），ULTRA PURE TFA  (AG912-1MG)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1mg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Millipore</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7418.37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BACE1 Monoclonal Antibody (3C1C3)  （MA1-177)</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Invitrogen</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4926.00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PF4 Polyclonal Antibody  （PA5-115786)</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Invitrogen</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6066.00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银杏内酯B(分析标准品）  （B21581-20mg)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20mg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300.00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银杏内酯B   （YZ-110863-20mg)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20mg</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药检所</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利福平 （B25308-100mg）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72.00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异烟肼 （B24234-100mg）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左氧氟沙星 （B25360-100mg)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220.00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伏立康唑 （B25090-100mg）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他克莫司 （B21232-20mg）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20mg/支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黄色吸头 （T090-Q）</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1-2010μl  ，1000支/包</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198.00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胶原酶 I型 （SCR103）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250mg/瓶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1698.39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透明质酸酶 （9001-54-1)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50mg/瓶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1852.58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Hanks' 平衡盐溶液 (HBSS) （14170112）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美国Gibco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417.00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HEPA过滤器 （760175）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630.00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氯化锰  （M5005)</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100g/瓶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Sigma</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602.83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229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二氧化硅   （S5631-100G）</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100g/瓶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Merck</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977.43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230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CaMKII (Thr286) (D21E4) Rabbit mAb  (12716T)</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2120.00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231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NMDA Receptor 2B (GluN2B) (Ser1284) Antibody (5355S)</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5220.00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232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NF-κB p65 (D14E12) XP® Rabbit mAb  （8242T）</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2030.00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233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Caspase-1 (E9R2D) Rabbit mAb  （83383）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4550.00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234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Toll-like Receptor 4 (D8L5W) Rabbit mAb(Mouse Specific) （14358）</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4550.00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235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烧杯</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200ml 玻璃</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环球</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236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烧杯</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 玻璃</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蜀牛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237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烧杯</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1000ml 玻璃</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蜀牛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238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烧杯</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2000ml 玻璃</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蜀牛</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239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量筒</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 玻璃</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量筒</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100ml 玻璃</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量筒</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50ml 玻璃</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量筒</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1000ml 玻璃</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量筒 </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2000ml 玻璃</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容量瓶</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500ml </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容量瓶</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1000ml </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容量瓶</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2000ml </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TRIS-base （1115KG001)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BioFroxx （德国）</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530.00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十二烷基磷酸钠 SDS （3250KG001)</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1kg/瓶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BioFroxx （德国）</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270.00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249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iNOS抗体 (610432)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150ul/支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BD</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免疫组化湿盒/载玻片湿盒  （BS-WB-20B）</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黑色 ， 20片/个</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65.00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Mouse IL-6 ELISA Kit  (KE10007)</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96人份/盒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Proteintech</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Mouse IL-1 beta ELISA Kit  （KE10003)</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96人份/盒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Proteintech</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Mouse TNF-alpha ELISA Kit  (KE10002)</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96人份/盒</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Proteintech</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4%多聚甲醛/通用型组织固定液 （BL539A)</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80.00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改良神经镀银染色试剂盒(Bielschowsky法) (G3260）</w:t>
            </w:r>
          </w:p>
        </w:tc>
        <w:tc>
          <w:tcPr>
            <w:tcW w:w="12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5*50ml</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solarbio</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 xml:space="preserve">2100.00 </w:t>
            </w: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人自分泌运动因子(ATX)试剂盒(ELISA)</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上海科艾博生物</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人自分泌运动因子(ATX)试剂盒(ELISA)</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48T</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上海科艾博生物</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人溶血磷脂酸(LPA)酶联免疫吸附测定试剂盒</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上海科艾博生物</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259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人溶血磷脂酸(LPA)酶联免疫吸附测定试剂盒</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48T</w:t>
            </w:r>
          </w:p>
        </w:tc>
        <w:tc>
          <w:tcPr>
            <w:tcW w:w="75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上海科艾博生物</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640" w:type="dxa"/>
            <w:gridSpan w:val="11"/>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lang w:eastAsia="zh-CN"/>
              </w:rPr>
            </w:pPr>
            <w:r>
              <w:rPr>
                <w:rFonts w:hint="eastAsia" w:ascii="华文楷体" w:hAnsi="华文楷体" w:eastAsia="华文楷体" w:cs="华文楷体"/>
                <w:b/>
                <w:bCs/>
                <w:i w:val="0"/>
                <w:iCs w:val="0"/>
                <w:color w:val="000000"/>
                <w:sz w:val="22"/>
                <w:szCs w:val="22"/>
                <w:u w:val="none"/>
                <w:lang w:eastAsia="zh-CN"/>
              </w:rPr>
              <w:t>供货价合计</w:t>
            </w:r>
          </w:p>
        </w:tc>
        <w:tc>
          <w:tcPr>
            <w:tcW w:w="132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7931"/>
      <w:r>
        <w:rPr>
          <w:rFonts w:hint="eastAsia" w:ascii="华文楷体" w:hAnsi="华文楷体" w:eastAsia="华文楷体" w:cs="华文楷体"/>
          <w:color w:val="FF0000"/>
          <w:sz w:val="32"/>
          <w:szCs w:val="32"/>
          <w:lang w:val="en-US" w:eastAsia="zh-CN"/>
        </w:rPr>
        <w:t>二、响应函</w:t>
      </w:r>
      <w:bookmarkEnd w:id="23"/>
      <w:bookmarkEnd w:id="24"/>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安宁市医疗共同体 </w:t>
      </w:r>
    </w:p>
    <w:p>
      <w:pPr>
        <w:pageBreakBefore w:val="0"/>
        <w:topLinePunct w:val="0"/>
        <w:bidi w:val="0"/>
        <w:snapToGrid/>
        <w:spacing w:line="240" w:lineRule="auto"/>
        <w:ind w:firstLine="660" w:firstLineChars="300"/>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安宁市医疗共同体科研试剂、耗材供应商遴选项目(2024～2027)</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ANYGT-YNTP-2024N77</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p>
    <w:p>
      <w:pPr>
        <w:pStyle w:val="4"/>
        <w:keepNext/>
        <w:keepLines/>
        <w:pageBreakBefore w:val="0"/>
        <w:widowControl w:val="0"/>
        <w:kinsoku/>
        <w:wordWrap/>
        <w:overflowPunct/>
        <w:topLinePunct w:val="0"/>
        <w:autoSpaceDE/>
        <w:autoSpaceDN/>
        <w:bidi w:val="0"/>
        <w:adjustRightInd/>
        <w:snapToGrid/>
        <w:spacing w:before="0" w:after="0" w:line="240" w:lineRule="auto"/>
        <w:ind w:firstLine="2883" w:firstLineChars="9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5" w:name="_Toc13398"/>
      <w:bookmarkStart w:id="26" w:name="_Toc87445179"/>
      <w:bookmarkStart w:id="27" w:name="_Toc493600038"/>
      <w:bookmarkStart w:id="28" w:name="_Toc22751"/>
      <w:bookmarkStart w:id="29" w:name="_Toc10217844"/>
      <w:bookmarkStart w:id="30" w:name="_Toc20950"/>
      <w:bookmarkStart w:id="31" w:name="_Toc389130506"/>
      <w:bookmarkStart w:id="32" w:name="_Toc351391183"/>
      <w:bookmarkStart w:id="33" w:name="_Toc205269530"/>
      <w:bookmarkStart w:id="34" w:name="_Toc25991"/>
      <w:r>
        <w:rPr>
          <w:rFonts w:hint="eastAsia" w:ascii="华文楷体" w:hAnsi="华文楷体" w:eastAsia="华文楷体" w:cs="华文楷体"/>
          <w:b/>
          <w:color w:val="FF0000"/>
          <w:kern w:val="0"/>
          <w:sz w:val="32"/>
          <w:szCs w:val="32"/>
          <w:lang w:val="zh-CN" w:eastAsia="zh-CN" w:bidi="ar-SA"/>
        </w:rPr>
        <w:t>三、响应人信息表</w:t>
      </w:r>
      <w:bookmarkEnd w:id="25"/>
      <w:bookmarkEnd w:id="26"/>
      <w:bookmarkEnd w:id="27"/>
      <w:bookmarkEnd w:id="28"/>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5" w:name="OLE_LINK22"/>
            <w:bookmarkStart w:id="36"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5"/>
            <w:bookmarkEnd w:id="36"/>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7" w:name="_Toc17641"/>
      <w:r>
        <w:rPr>
          <w:rFonts w:hint="eastAsia" w:ascii="华文楷体" w:hAnsi="华文楷体" w:eastAsia="华文楷体" w:cs="华文楷体"/>
          <w:color w:val="FF0000"/>
          <w:sz w:val="32"/>
          <w:szCs w:val="32"/>
          <w:lang w:val="en-US" w:eastAsia="zh-CN"/>
        </w:rPr>
        <w:t>四、法定代表人(负责人)身份证明书</w:t>
      </w:r>
      <w:bookmarkEnd w:id="29"/>
      <w:bookmarkEnd w:id="30"/>
      <w:bookmarkEnd w:id="31"/>
      <w:bookmarkEnd w:id="32"/>
      <w:bookmarkEnd w:id="33"/>
      <w:bookmarkEnd w:id="37"/>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4"/>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38" w:name="_Toc21393"/>
      <w:bookmarkStart w:id="39" w:name="_Toc5657"/>
      <w:r>
        <w:rPr>
          <w:rFonts w:hint="eastAsia" w:ascii="华文楷体" w:hAnsi="华文楷体" w:eastAsia="华文楷体" w:cs="华文楷体"/>
          <w:b/>
          <w:color w:val="FF0000"/>
          <w:kern w:val="0"/>
          <w:sz w:val="32"/>
          <w:szCs w:val="32"/>
          <w:lang w:val="en-US" w:eastAsia="zh-CN" w:bidi="ar-SA"/>
        </w:rPr>
        <w:t>五、法定代表人（负责人）授权委托书</w:t>
      </w:r>
      <w:bookmarkEnd w:id="38"/>
      <w:bookmarkEnd w:id="39"/>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ageBreakBefore w:val="0"/>
        <w:topLinePunct w:val="0"/>
        <w:bidi w:val="0"/>
        <w:snapToGrid/>
        <w:spacing w:line="240" w:lineRule="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sz w:val="22"/>
          <w:szCs w:val="22"/>
          <w:u w:val="single"/>
          <w:lang w:val="en-US" w:eastAsia="zh-CN"/>
        </w:rPr>
        <w:t>安宁市医疗共同体科研试剂、耗材供应商遴选项目(2024～2027)</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0" w:name="_Toc31567"/>
      <w:r>
        <w:rPr>
          <w:rFonts w:hint="eastAsia" w:ascii="华文楷体" w:hAnsi="华文楷体" w:eastAsia="华文楷体" w:cs="华文楷体"/>
          <w:b/>
          <w:color w:val="FF0000"/>
          <w:kern w:val="0"/>
          <w:sz w:val="32"/>
          <w:szCs w:val="32"/>
          <w:lang w:val="en-US" w:eastAsia="zh-CN" w:bidi="ar-SA"/>
        </w:rPr>
        <w:t>六、质量保证书</w:t>
      </w:r>
      <w:bookmarkEnd w:id="40"/>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安宁市医疗共同体</w:t>
      </w:r>
    </w:p>
    <w:p>
      <w:pPr>
        <w:pageBreakBefore w:val="0"/>
        <w:topLinePunct w:val="0"/>
        <w:bidi w:val="0"/>
        <w:snapToGrid/>
        <w:spacing w:line="240" w:lineRule="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安宁市医疗共同体科研试剂、耗材供应商遴选项目(2024～2027)</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ANYGT-YNTP-2024N77</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1" w:name="_Toc14159"/>
      <w:r>
        <w:rPr>
          <w:rFonts w:hint="eastAsia" w:ascii="华文楷体" w:hAnsi="华文楷体" w:eastAsia="华文楷体" w:cs="华文楷体"/>
          <w:b/>
          <w:color w:val="FF0000"/>
          <w:kern w:val="0"/>
          <w:sz w:val="32"/>
          <w:szCs w:val="32"/>
          <w:lang w:val="en-US" w:eastAsia="zh-CN" w:bidi="ar-SA"/>
        </w:rPr>
        <w:t>七、响应人资质文件</w:t>
      </w:r>
      <w:bookmarkEnd w:id="41"/>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2" w:name="_Toc7834"/>
      <w:r>
        <w:rPr>
          <w:rFonts w:hint="eastAsia" w:ascii="华文楷体" w:hAnsi="华文楷体" w:eastAsia="华文楷体" w:cs="华文楷体"/>
          <w:b/>
          <w:color w:val="FF0000"/>
          <w:kern w:val="0"/>
          <w:sz w:val="32"/>
          <w:szCs w:val="32"/>
          <w:lang w:val="en-US" w:eastAsia="zh-CN" w:bidi="ar-SA"/>
        </w:rPr>
        <w:t>八、产品生产厂家及产品资质</w:t>
      </w:r>
      <w:bookmarkEnd w:id="42"/>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属于第二类、第三类医疗器械的需提供医疗器械生产企业许可证及产品注册证（实质性条款），属于第一类医疗器械的需提供相关备案证明）。</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3" w:name="_Toc15432"/>
      <w:r>
        <w:rPr>
          <w:rFonts w:hint="eastAsia" w:ascii="华文楷体" w:hAnsi="华文楷体" w:eastAsia="华文楷体" w:cs="华文楷体"/>
          <w:b/>
          <w:color w:val="FF0000"/>
          <w:kern w:val="0"/>
          <w:sz w:val="32"/>
          <w:szCs w:val="32"/>
          <w:lang w:val="en-US" w:eastAsia="zh-CN" w:bidi="ar-SA"/>
        </w:rPr>
        <w:t>九、近三年类似供货业绩</w:t>
      </w:r>
      <w:bookmarkEnd w:id="43"/>
    </w:p>
    <w:p>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2021年6月1日至今具有类似供货业绩：提供省内外客户名单和至少5个项目业绩，每提供一个有效业绩得2分，满分10分。（有效业绩需提供中标通知书或合同扫描件或发票，中标通知书或合同扫描件或发票中的单价、金额、采购人等关键信息不得涂盖，有效业绩必须是谈判申请人（本公司）与本项目采购货物相同的供货业绩：科研类试剂耗材销售配送）</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34"/>
    <w:p>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4" w:name="_Toc2790"/>
      <w:bookmarkStart w:id="45" w:name="_Toc14398"/>
      <w:r>
        <w:rPr>
          <w:rFonts w:hint="eastAsia" w:ascii="华文楷体" w:hAnsi="华文楷体" w:eastAsia="华文楷体" w:cs="华文楷体"/>
          <w:b/>
          <w:color w:val="FF0000"/>
          <w:kern w:val="0"/>
          <w:sz w:val="32"/>
          <w:szCs w:val="32"/>
          <w:lang w:val="en-US" w:eastAsia="zh-CN" w:bidi="ar-SA"/>
        </w:rPr>
        <w:t>十、</w:t>
      </w:r>
      <w:bookmarkEnd w:id="44"/>
      <w:r>
        <w:rPr>
          <w:rFonts w:hint="eastAsia" w:ascii="华文楷体" w:hAnsi="华文楷体" w:eastAsia="华文楷体" w:cs="华文楷体"/>
          <w:b/>
          <w:color w:val="FF0000"/>
          <w:kern w:val="0"/>
          <w:sz w:val="32"/>
          <w:szCs w:val="32"/>
          <w:lang w:val="en-US" w:eastAsia="zh-CN" w:bidi="ar-SA"/>
        </w:rPr>
        <w:t>项目实施方案</w:t>
      </w:r>
      <w:bookmarkEnd w:id="45"/>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Style w:val="3"/>
        <w:pageBreakBefore w:val="0"/>
        <w:numPr>
          <w:numId w:val="0"/>
        </w:numPr>
        <w:topLinePunct w:val="0"/>
        <w:bidi w:val="0"/>
        <w:snapToGrid/>
        <w:spacing w:line="240" w:lineRule="auto"/>
        <w:ind w:leftChars="900"/>
        <w:jc w:val="both"/>
        <w:outlineLvl w:val="0"/>
        <w:rPr>
          <w:rFonts w:hint="eastAsia" w:ascii="华文楷体" w:hAnsi="华文楷体" w:eastAsia="华文楷体" w:cs="华文楷体"/>
          <w:b/>
          <w:color w:val="FF0000"/>
          <w:kern w:val="0"/>
          <w:sz w:val="32"/>
          <w:szCs w:val="32"/>
          <w:lang w:val="en-US" w:eastAsia="zh-CN" w:bidi="ar-SA"/>
        </w:rPr>
      </w:pPr>
      <w:bookmarkStart w:id="46" w:name="_Toc5710"/>
      <w:r>
        <w:rPr>
          <w:rFonts w:hint="eastAsia" w:ascii="华文楷体" w:hAnsi="华文楷体" w:eastAsia="华文楷体" w:cs="华文楷体"/>
          <w:b/>
          <w:color w:val="FF0000"/>
          <w:kern w:val="0"/>
          <w:sz w:val="32"/>
          <w:szCs w:val="32"/>
          <w:lang w:val="en-US" w:eastAsia="zh-CN" w:bidi="ar-SA"/>
        </w:rPr>
        <w:t>十一、供货产品质量承诺及保证措施</w:t>
      </w:r>
      <w:bookmarkEnd w:id="46"/>
    </w:p>
    <w:p>
      <w:pPr>
        <w:pStyle w:val="3"/>
        <w:pageBreakBefore w:val="0"/>
        <w:numPr>
          <w:numId w:val="0"/>
        </w:numPr>
        <w:topLinePunct w:val="0"/>
        <w:bidi w:val="0"/>
        <w:snapToGrid/>
        <w:spacing w:line="240" w:lineRule="auto"/>
        <w:ind w:leftChars="900" w:firstLine="240" w:firstLineChars="100"/>
        <w:jc w:val="both"/>
        <w:outlineLvl w:val="0"/>
        <w:rPr>
          <w:rFonts w:hint="eastAsia" w:ascii="华文楷体" w:hAnsi="华文楷体" w:eastAsia="华文楷体" w:cs="华文楷体"/>
          <w:b w:val="0"/>
          <w:bCs w:val="0"/>
          <w:kern w:val="2"/>
          <w:sz w:val="24"/>
          <w:szCs w:val="24"/>
          <w:u w:val="none"/>
          <w:lang w:val="en-US" w:eastAsia="zh-CN" w:bidi="ar-SA"/>
        </w:rPr>
      </w:pPr>
      <w:bookmarkStart w:id="47" w:name="_Toc21369"/>
      <w:r>
        <w:rPr>
          <w:rFonts w:hint="eastAsia" w:ascii="华文楷体" w:hAnsi="华文楷体" w:eastAsia="华文楷体" w:cs="华文楷体"/>
          <w:b w:val="0"/>
          <w:bCs w:val="0"/>
          <w:kern w:val="2"/>
          <w:sz w:val="24"/>
          <w:szCs w:val="24"/>
          <w:u w:val="none"/>
          <w:lang w:val="en-US" w:eastAsia="zh-CN" w:bidi="ar-SA"/>
        </w:rPr>
        <w:t>（参考评分标准，格式自拟，加盖公章）</w:t>
      </w:r>
      <w:bookmarkEnd w:id="47"/>
    </w:p>
    <w:p>
      <w:pPr>
        <w:pageBreakBefore w:val="0"/>
        <w:topLinePunct w:val="0"/>
        <w:bidi w:val="0"/>
        <w:snapToGrid/>
        <w:spacing w:line="240" w:lineRule="auto"/>
        <w:jc w:val="both"/>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900"/>
        <w:jc w:val="both"/>
        <w:outlineLvl w:val="0"/>
        <w:rPr>
          <w:rFonts w:hint="eastAsia" w:ascii="华文楷体" w:hAnsi="华文楷体" w:eastAsia="华文楷体" w:cs="华文楷体"/>
          <w:b/>
          <w:color w:val="FF0000"/>
          <w:kern w:val="0"/>
          <w:sz w:val="32"/>
          <w:szCs w:val="32"/>
          <w:lang w:val="en-US" w:eastAsia="zh-CN" w:bidi="ar-SA"/>
        </w:rPr>
      </w:pPr>
      <w:bookmarkStart w:id="48" w:name="_Toc28245"/>
      <w:bookmarkStart w:id="49" w:name="_Toc26889"/>
      <w:r>
        <w:rPr>
          <w:rFonts w:hint="eastAsia" w:ascii="华文楷体" w:hAnsi="华文楷体" w:eastAsia="华文楷体" w:cs="华文楷体"/>
          <w:b/>
          <w:color w:val="FF0000"/>
          <w:kern w:val="0"/>
          <w:sz w:val="32"/>
          <w:szCs w:val="32"/>
          <w:lang w:val="en-US" w:eastAsia="zh-CN" w:bidi="ar-SA"/>
        </w:rPr>
        <w:t>十二、售后服务承诺及保证措施</w:t>
      </w:r>
      <w:bookmarkEnd w:id="48"/>
    </w:p>
    <w:p>
      <w:pPr>
        <w:pStyle w:val="3"/>
        <w:pageBreakBefore w:val="0"/>
        <w:numPr>
          <w:ilvl w:val="1"/>
          <w:numId w:val="0"/>
        </w:numPr>
        <w:topLinePunct w:val="0"/>
        <w:bidi w:val="0"/>
        <w:snapToGrid/>
        <w:spacing w:line="240" w:lineRule="auto"/>
        <w:ind w:leftChars="900" w:firstLine="240" w:firstLineChars="100"/>
        <w:jc w:val="both"/>
        <w:outlineLvl w:val="0"/>
        <w:rPr>
          <w:rFonts w:hint="eastAsia" w:ascii="华文楷体" w:hAnsi="华文楷体" w:eastAsia="华文楷体" w:cs="华文楷体"/>
          <w:b w:val="0"/>
          <w:bCs w:val="0"/>
          <w:kern w:val="2"/>
          <w:sz w:val="24"/>
          <w:szCs w:val="24"/>
          <w:u w:val="none"/>
          <w:lang w:val="en-US" w:eastAsia="zh-CN" w:bidi="ar-SA"/>
        </w:rPr>
      </w:pPr>
      <w:bookmarkStart w:id="50" w:name="_Toc23895"/>
      <w:r>
        <w:rPr>
          <w:rFonts w:hint="eastAsia" w:ascii="华文楷体" w:hAnsi="华文楷体" w:eastAsia="华文楷体" w:cs="华文楷体"/>
          <w:b w:val="0"/>
          <w:bCs w:val="0"/>
          <w:kern w:val="2"/>
          <w:sz w:val="24"/>
          <w:szCs w:val="24"/>
          <w:u w:val="none"/>
          <w:lang w:val="en-US" w:eastAsia="zh-CN" w:bidi="ar-SA"/>
        </w:rPr>
        <w:t>（参考评分标准，格式自拟，加盖公章）</w:t>
      </w:r>
      <w:bookmarkEnd w:id="50"/>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1" w:name="_Toc28031"/>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9"/>
      <w:bookmarkEnd w:id="51"/>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2" w:name="_Toc14865"/>
      <w:bookmarkStart w:id="53" w:name="_Toc4528"/>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2"/>
      <w:bookmarkEnd w:id="53"/>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同开标一览表填写完整，最终投标单价栏可以空白，不需装订在响应文件里，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考虑到本项目物资过多，现场填写及汇总价格需耗费时间较多，供应商也可以提前准备好二次报价现场谈判结束后提交，二次报价不得高于开标一览表的首次报价）</w:t>
      </w:r>
    </w:p>
    <w:p>
      <w:pPr>
        <w:pageBreakBefore w:val="0"/>
        <w:topLinePunct w:val="0"/>
        <w:bidi w:val="0"/>
        <w:snapToGrid/>
        <w:spacing w:line="240" w:lineRule="auto"/>
        <w:rPr>
          <w:rFonts w:hint="eastAsia" w:ascii="华文楷体" w:hAnsi="华文楷体" w:eastAsia="华文楷体" w:cs="华文楷体"/>
          <w:color w:val="auto"/>
          <w:sz w:val="21"/>
          <w:szCs w:val="21"/>
          <w:highlight w:val="none"/>
        </w:rPr>
      </w:pPr>
      <w:bookmarkStart w:id="54" w:name="_Toc26533"/>
      <w:bookmarkStart w:id="55" w:name="_Toc7590"/>
      <w:bookmarkStart w:id="56" w:name="_Toc23910"/>
      <w:bookmarkStart w:id="57" w:name="_Toc19048"/>
      <w:bookmarkStart w:id="58" w:name="_Toc25364"/>
      <w:bookmarkStart w:id="59" w:name="_Toc5152"/>
      <w:r>
        <w:rPr>
          <w:rFonts w:hint="eastAsia" w:ascii="华文楷体" w:hAnsi="华文楷体" w:eastAsia="华文楷体" w:cs="华文楷体"/>
          <w:b/>
          <w:bCs/>
          <w:color w:val="auto"/>
          <w:sz w:val="28"/>
          <w:szCs w:val="28"/>
          <w:highlight w:val="none"/>
        </w:rPr>
        <w:t>致：</w:t>
      </w:r>
      <w:bookmarkEnd w:id="54"/>
      <w:bookmarkEnd w:id="55"/>
      <w:r>
        <w:rPr>
          <w:rFonts w:hint="eastAsia" w:ascii="华文楷体" w:hAnsi="华文楷体" w:eastAsia="华文楷体" w:cs="华文楷体"/>
          <w:color w:val="auto"/>
          <w:sz w:val="21"/>
          <w:szCs w:val="21"/>
          <w:highlight w:val="none"/>
          <w:lang w:val="en-US" w:eastAsia="zh-CN"/>
        </w:rPr>
        <w:t>安宁市第一人民医院</w:t>
      </w:r>
      <w:bookmarkEnd w:id="56"/>
      <w:bookmarkEnd w:id="57"/>
      <w:bookmarkEnd w:id="58"/>
      <w:bookmarkEnd w:id="59"/>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color w:val="auto"/>
          <w:sz w:val="21"/>
          <w:szCs w:val="21"/>
          <w:highlight w:val="none"/>
          <w:lang w:val="en-US" w:eastAsia="zh-CN"/>
        </w:rPr>
        <w:t>安宁市医疗共同体科研试剂、耗材供应商遴选项目(2024～2027)</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W w:w="15960" w:type="dxa"/>
        <w:tblInd w:w="-2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0"/>
        <w:gridCol w:w="2445"/>
        <w:gridCol w:w="1275"/>
        <w:gridCol w:w="750"/>
        <w:gridCol w:w="2280"/>
        <w:gridCol w:w="855"/>
        <w:gridCol w:w="1335"/>
        <w:gridCol w:w="1815"/>
        <w:gridCol w:w="1305"/>
        <w:gridCol w:w="840"/>
        <w:gridCol w:w="1080"/>
        <w:gridCol w:w="13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序号</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医院拟采购物资名称</w:t>
            </w:r>
          </w:p>
        </w:tc>
        <w:tc>
          <w:tcPr>
            <w:tcW w:w="127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规格</w:t>
            </w:r>
          </w:p>
        </w:tc>
        <w:tc>
          <w:tcPr>
            <w:tcW w:w="7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计量单位</w:t>
            </w:r>
          </w:p>
        </w:tc>
        <w:tc>
          <w:tcPr>
            <w:tcW w:w="228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生产厂商(此为医院之前采购的品牌，仅供参考。如供应商能提供其他厂商的产品质量不低于本参考厂商的技术资料，能满足医院的使用要求，医院也予以认可)</w:t>
            </w:r>
          </w:p>
        </w:tc>
        <w:tc>
          <w:tcPr>
            <w:tcW w:w="85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医院采购控制价（供应商报价不得超过此控制价，无控制价的物资供应商自行报价）</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供应商提供产品名称</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产品规格</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生产厂商</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220" w:firstLineChars="100"/>
              <w:jc w:val="left"/>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供货价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100mM 丙酮酸盐 (11360-070)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美国Gibco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253.00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1M HEPES溶液  (15630-080)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美国Gibco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1408.00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离心管（KN-AXYGEN-PCR-02-C)</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  1000个/盒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爱思进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532.50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大鼠白介素1β ELISA试剂盒 (JL29722)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江莱生物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微管蛋白  （SC-5286)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200ug/1ml/支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Santa Cruz</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2332.00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GFAP (MAB360)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GA5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Millipore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4513.21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DAPI (C1002)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5mg/ml*0.2ml/支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碧云天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257.00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预防支原体污染抗生素 （ant-mpp)</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25mg(10*1ml)/支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Invivogen</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1965.00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支原体去除试剂 (ant-mpt-1set)</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50mg(2*1ml)/支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Invivogen</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2940.00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24孔细胞培养板（702001）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50块/箱</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345.00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96孔细胞培养板（701001-100）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100块/箱</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619.00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谷氨酰胺（25030081）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美国Gibco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669.00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神经细胞培养液（A2477501）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美国Gibco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1460.00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B27supplement（17504044）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美国Gibco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1818.00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DMEM/F-12培养基（SH30023.01)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美国Hyclone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75.00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小鼠肿瘤坏死因子(TNF-a)ELISA检测试剂盒（JL29365)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江莱生物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一氧化氮检测试剂盒(S0021S)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500次</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443.00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Recombinant Murine IL-6（216-16-20）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10ug/支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Peprotech/派普泰克</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2836.00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Recombinant Rat IL-1β(400-01B)</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10ug/支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Peprotech/派普泰克</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2836.00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Recombinant Murine TNF-α(315-01A-20)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20ug/支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Peprotech/派普泰克</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2836.00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Recombinant Murine IFN-γ(AF-315-05-20)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20ug/支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Peprotech/派普泰克</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1438.00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Anti-PSD95 antibody (ab238135)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Abcam/艾博抗</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6126.00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D-(+)-半乳糖 (G5388-100G)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100g/瓶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926.88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虾青素 (SML0982-50MG)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1578.28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SDS-PAGE蛋白上样缓冲液(5X)(P0015)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2ml/支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37.00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蛋白酶抑制剂混合物Protease Inhibitor Co（539131-1VLCN)</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539131-1VLCN</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Millipore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655.40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15mm爬片 (801007)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适用于24孔细胞培养板</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175.00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T75透气盖细胞培养瓶（708003）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20包/箱</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736.00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1.5M Tris PH8.8 （T1010-500ml)</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Solarbio/索莱宝</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160.00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50%甘油 （BL-O20-100ml)</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森贝伽</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85.00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胰酶  （SM-2003-C）</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Merck Millipore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222.61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2-巯基乙醇 （M8210-100)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Solarbio/索莱宝</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280.00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Anti-COX2/Cyclooxygenase 2 antibody（ab15191)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Abcam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5523.00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M-CSF human  (SRP3110-10UG)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10ug/支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5283.88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Bovine Serum Albumin （B2064-50G)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100g/盒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2055.47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辣根过氧化物酶标记山羊抗小鼠IgG(H+L)  A0216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1ml/支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226.00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辣根过氧化物酶标记山羊抗兔IgG(H+L) (A0208)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1ml/支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碧云天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227.00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1，1，1，3，3，3-Hexafluoro-2-propanol  (52517)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Sigma-AIdrich</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2831.84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超氧化物歧化酶(SOD)活性检测试剂盒  （BC0170-50管/24样）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50管/24样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Solarbio/索莱宝</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290.00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活性氧检测试剂盒  （CA1410-100T)</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100T/盒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Solarbio/索莱宝</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660.00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Beta-Amyloid（1-42），human   （AS-20276）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1mg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Anaspec</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4910.40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Beta-Amyloid（1-42），FAM-labeled  （AS-23525-05)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0.5mg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Anaspec</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10670.40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Caspase-3 Antibody  （9662）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Cell Signaling</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4250.00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Bax Antibody  （2772）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Cell Signaling</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4250.00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多聚-D-赖氨酸 氢溴酸盐  （P6407-5MG)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5mg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931.12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PMSF (100mM)  （ST506)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112.00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100μm细胞过滤器  （15-1100）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100/箱</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Biologix</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474.00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40μm细胞过滤器  （15-1040）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100/箱</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Biologix</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474.00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DMSO  （D2650-5*5ml)</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5*5ml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1130.00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转印滤纸  （FFP51)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7.5cm x 10cm，100张/包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83.00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7.5% BSA溶液（细胞培养级）  （H1130)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solarbio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660.00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N2 supplement  （17502048）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美国Gibco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1535.00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Cyanidin 3-O-glucoside chloride  （1151935-15mg)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15mg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Sigma-AIdrich</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7121.44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吡咯烷二硫代氨基甲酸酯（PDTC） （P8765-1g)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463.45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白藜芦醇 (R5010-100MG)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1209.94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Immobilon Western Chemiluminescent HRP Substrate （WBKLS0500)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500ml/瓶/盒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Millipore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4426.21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SPHEROTM Ultra Rainbow  （URFP-30-2)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3.0um ,2ml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Spherotech</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3744.00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Acrodisc 25mm Syringe FILTER</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w/0.2um Supor Membrane  PN4612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Pall Corporation</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412.45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8孔腔室载玻片  (80826)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15个/盒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ibidi</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3091.00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RPMI-1640培养基(21870-076)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21870-076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美国Gibco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460.00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RNALater组织稳定管  76154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50*1.5ml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QIAGEN</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4670.00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荧光染色 sticky-Slide 8 well  （80841）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15个/盒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ibidi</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4910.00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世泰1A5105标准级显微镜载玻片 （1A5105)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50片/盒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江苏世泰实验器材有限公司</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3ml 加长巴氏吸管（318314）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独立包装 ， 200支/盒 ，10盒/箱</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551.00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T25细胞培养瓶 （707003）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10只/包，20包/箱</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630.00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吡嗪酰胺 （ZC-51815)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zzstandard</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[2H3，15N]-吡嗪酰胺（同位素内标） （IR-70990）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isoreag</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5040.00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乙胺丁醇 （ZC-52115)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zzstandard</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560.00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环孢素A （ZC-52161）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zzstandard</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830.00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环孢素A-d4（同位素内标）（IR-15667)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isoreag</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4800.00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α-MEM培养基 (C3060-0500)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Vivacell</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86.00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Microglia Medium / Medium （DXT-1901)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ScienCell, Carlsbad, CA</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1800.00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乌拉坦 （51-79-6）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罗恩试剂</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284.00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0.22um 滤器  （SLGP033RB)</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250个/盒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Merck Millipore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32.60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N1，N3-双(2-巯基乙基)间苯二甲酰胺  （R104309)</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250mg/瓶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罗恩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350.00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Amyloid-β Polyclonal Antibody  （YT0226)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3780.00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Tau Polyclonal Antibody  (YT4546)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3780.00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二氧化硅（纳米颗粒5-20nm）（637246）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50g/瓶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Merck </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1860.66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Caspase-8 Monoclonal Antibody(2G12) （YM3377)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960.00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Anti-NLRP3抗体 （ab263899)</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Abcam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6126.00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Anti-Caspase-11抗体  （ab180673）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Abcam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4628.00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Anti-GSDMD抗体  （ab219800)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Abcam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5936.00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Cell Counting Kit-8 （CCK-8试剂盒）（C0038)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500次/盒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碧云天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352.00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BCA蛋白浓度测试剂盒（增强型）（P0010)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500次/盒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碧云天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375.00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彩色预染超宽范围蛋白Marker（6.5-270kDa）  MPM9207-1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四正柏生物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Immobilon Western Chemiluminescent HRP Substrate （WBKLS0100)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MerckMillipore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1435.10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SDS-PAGE Tansfer Buffer Powder (G2017)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1包/L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Servicebio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SDS-PAGE Running Buffer Powfer  （G2018）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1包/L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Servicebio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Tris Buffered saline(TBS)power  （G0001）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1包/2L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Servicebio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8.00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IL-1β (3A6) Mouse mAb  （#12242S）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4550.00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IL-6 (D5W4V) XPRabbit mAb  (#12912S）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4990.00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iNOS 引物合成  </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引物合成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定制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COX-2 引物合成  </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引物合成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定制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GAPDH  引物合成  </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引物合成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定制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IL-1β  引物合成  </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引物合成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定制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TNF-α  引物合成  </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引物合成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定制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IL-6   引物合成  </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引物合成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定制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CaMKIIβ/γ/δ Polyclonal Antibody （YT0626)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100μL/支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CaMKIIα/δ Polyclonal Antibody (YT0623)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100μL/支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封口膜 -Parafilm  （PM-996)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4"×125Ft/卷，PM996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卷</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Asone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215.00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真空吸液系统 （WZ-5）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2L/个</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绍星</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2980.00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NMDAR2B Antibody   (MA1-2014)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Thermo Fisher</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4145.00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Mouse IL-6(Interleukin 6) ELISA Kit  (KE1418)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96人/盒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2350.00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QuantiCyto Mouse IL-6 ELISA kit（小鼠白细胞介素-6） (EMC004.96)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96人/盒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NeoBioscience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2205.00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Mouse IL-1β  (Interleukin 1 Beta) ELISA Kit  （KE1416)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96人/盒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2350.00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QuantiCyto Mouse IL-1β ELISA kit（小鼠白细胞介素-1β） (EMC001b.96)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96人/盒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NeoBioscience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2205.00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QuantiCyto Mouse TNF-α ELISA kit（小鼠肿瘤坏死因子-α） (EMC102a.96)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96人/盒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NeoBioscience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2205.00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GFAP Monoclonal Antibody(5C8)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CD45 Polyclonal Antibody （YT0765)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Iba1 Polyclonal Antibody （YN2165)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P35细胞培养皿   （706001）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20个/包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P100细胞培养皿   （704001）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20个/包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31.00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P60细胞培养皿   （705001）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20个/包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 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22.00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48孔细胞培养板  （748001）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1块/包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8.00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12孔细胞培养板  （712001）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1块/包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7.00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6孔细胞培养板  （703001）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1块/包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7.00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25ml移液管  （328001）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200支/盒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350.00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10ml移液管  （327001）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200支/盒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184.00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5ml移液管  （326001）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200支/盒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170.00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60片不锈钢载玻染色架/病理切片染色架  （BS-60-SR)</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1个/盒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60片装载玻片染色缸  （BS-60-SJ）</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玻璃   ，1个/盒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30片不锈钢载玻染色架/病理切片染色架  （BS-30-SR)</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1个/盒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20片不锈钢载玻染色架/病理切片染色架  （BS-20-SR)</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1个/盒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84.00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Phalloidin - AF594 (red)   （YS0017）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300个/盒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1980.00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CD11b Polyclonal Antibody   (YT5923）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3780.00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鼠兔三标四色荧光检测试剂盒  （RS0035）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5ml/盒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6280.00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β-Tubulin Monoclonal Antibody(5G3)  （YM3030）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920.00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CD68 Monoclonal Antibody  （YM3050）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Immunoway</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特级胎牛血清 Fetal Bovine Serum(Superfine)   (BC-SE-FBS01)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南京森贝伽生物科技有限公司</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5800.00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牛血清白蛋白（B2064-100G)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2055.47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大鼠白介素1β ELISA试剂盒(BMS630)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Invitrogen</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6832.00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小鼠白介素1β ELISA试剂盒 (JL18442)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江莱生物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2300.00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小鼠白介素1β ELISA试剂盒 (BMS6002-2)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Invitrogen</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6120.00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134</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铁调素ELISA试剂盒（人血清） DHP250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RD</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7881.00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135</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铁调素ELISA试剂盒（人血清） E-EL-H6202</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Elabscience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136</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铁调素ELISA试剂盒（大鼠血清） E-EL-R0500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Elabscience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137</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铁调素ELISA试剂盒（小鼠血清）E-EL-M0671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Elabscience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β-肌动蛋白小鼠单克隆抗体（A1978-200ul)</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7532.03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的HRP偶联抗山羊IgG二抗(HAFO17)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1ml/支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RD</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蛋白标识 (26616)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2*250ul/支/盒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860.00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甘氨酸 (G8200-1000)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1000g/瓶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solarbio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30%(29:1)制胶液 (A1010-500ml)</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solarbio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220.00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人神经母细胞瘤 (CL-0208)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1*10 cells T25培养瓶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武汉普诺赛生物有限公司</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1600.00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MTT细胞增殖及细胞毒性检测试剂盒（C0009M)</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2500次/盒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碧云天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759.00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大鼠肿瘤坏死因子-α ELISA试剂盒（MF16960-96T)</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迈瑞达</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磷酸化-Erk1/2 （9101S)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6790.00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未修饰-Erk1/2 (9102S)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4890.00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磷酸化-P38 (9211S)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6790.00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未修饰-P38 (9212S)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4890.00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磷酸化-SAPK/JNK (9251S)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6790.00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未修饰-SAPK/JNK (9252S)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4890.00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磷酸化-Akt (9271S)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5220.00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未修饰-Akt (9272S)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4250.00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磷酸化-IκBα  (9246S)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5220.00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脂多糖 （L8274)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5620.90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台盼蓝染色液(0.4%) (C0040-50ml)</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Solarbio/索莱宝</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170.00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RIPA裂解液（强）（P0013B)</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碧云天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209.00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平盖薄壁管（PCR-02-C)</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0.2ml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爱思进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532.00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离心管（MCT-150-C)</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爱思进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138.50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离心管(MCT-200-C)</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爱思进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145.00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无菌盒装蓝吸头 （T-1000-B-R-S)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1000ul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爱思进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63.00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冻存管 （607001）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1.8ml  50支/包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NEST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蓝盖试剂瓶 (CC-5317-04)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Asone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蓝盖试剂瓶 (CC-5317-03)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Asone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蓝盖试剂瓶 (CC-5317-02)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Asone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蓝盖试剂瓶 (CC-5317-01)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Asone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玻璃棒</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30cm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昆明</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聚氧乙烯去水山梨醇单月桂酸酯和聚氧乙烯双去水山梨醇单月桂酸酯的混合物（9005-64-5）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牛血清白蛋白（B2064-50G)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2055.47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乙二醇（107-21-1）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1508.81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聚乙二醇辛基苯基醚乳化剂（9002-93-1）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375.89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3，3-二氨基联苯胺（91-95-2）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363.37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Western洗膜盒/膜孵育盒8号（BS-008-WB）</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1格</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12.50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Western洗膜盒/膜孵育盒4号（BS-008-WB）</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5格</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分液管（30089448）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2.5ml  100支/盒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Eppendorff</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1746.00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分液管（30089456）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5.0ml  100支/盒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Eppendorff</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1746.00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三阀型通用吸耳球（25300BR)</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XEQ</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Brand</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三阀型通用吸耳球（25315BR)</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XEQ</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Brand</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水合氯醛（15307-500G-R)</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986.25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称量药勺（不锈钢药勺）</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大、中、小各一/套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昆明</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抗荧光淬灭剂（P0128S）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强  5ml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昆明</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106.00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称量纸</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100*100  500张/包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昆明</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14.00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称量纸</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150*150  500张/包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昆明</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滤纸</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7cm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富阳</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滤纸</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15cm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富阳</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Bio-rad超厚转印滤纸(1703932)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7.5*10cm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Bio-rad</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545.00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加厚铝箔锡纸(BS-QT-027)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15um 30cm*20m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称量盘(1-3145-01)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DT-1 100*70*13  500个/盒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亚速旺</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PVDF膜(1620177)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0.22um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卷</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Bio-rad</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2866.00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冰冻切片包埋剂 （4583）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118ml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日本樱花</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398.00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虾青素（A832359-1g)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Macklin</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224.00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虾青素（A9241-1g)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Solarbio/索莱宝</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1320.00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试管刷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大号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把</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中国</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试管刷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中号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把</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中国</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试管刷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小号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把</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中国</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IL-1β ELISA KIT（Mouse）(SEKM-0002-96Time)</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Solarbio/索莱宝</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1×PBS (pH7.2-7.4) （P1020-500)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细胞培养级 500ml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Solarbio/索莱宝</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80.00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青链霉素混合液(100×)(P1400-100ml)</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细胞培养专用 100ml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Solarbio/索莱宝</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F12培养基（PM150813）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无酚红 500ml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Procell/普诺赛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MEM/F12培养基 (PM151220)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Procell/普诺赛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1.8ml纸质冻存盒 (90-2281)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81格纸质冻存管盒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巴罗克（biologix)</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59.99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高品质细胞冻存程序降温盒（5100-0001）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5100-0001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Thermo Scientific</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1244.47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200ul黄吸头 （T-200-Y)</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1000支/包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AXYGEN</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171.70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1000ul蓝吸头 (T-1000-B)</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1000支/包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AXYGEN</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190.80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50ml离心管，带支架，灭菌（339653）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300个/箱</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1289.00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15ml离心管，带支架，灭菌（339651）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500个/箱</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箱</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1999.00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脂多糖  (L8274)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2167.33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溴酚蓝 (BS-952-5g)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5g/瓶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59.00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 TGX Stain-Free FastCast Kit快速免染制胶-10%(1610183)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400ml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Bio-rad</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1100.00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WB上样枪头 (010-Q)</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1000支/袋</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袋</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3,34.3</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WB上样枪头盒 （H-010-96R-Q)</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3025.17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氯化钠 AR分析纯 （CAS7647-14-5)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500g/瓶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天津市化学工厂三厂</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HUMAN BETA AMYLOID（1-42），ULTRA PURE TFA  (AG912-1MG)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1mg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Millipore</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7418.37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BACE1 Monoclonal Antibody (3C1C3)  （MA1-177)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Invitrogen</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4926.00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PF4 Polyclonal Antibody  （PA5-115786)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Invitrogen</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6066.00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银杏内酯B(分析标准品）  （B21581-20mg)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20mg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300.00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银杏内酯B   （YZ-110863-20mg)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20mg</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药检所</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利福平 （B25308-100mg）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72.00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异烟肼 （B24234-100mg）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左氧氟沙星 （B25360-100mg)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220.00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伏立康唑 （B25090-100mg）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他克莫司 （B21232-20mg）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20mg/支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上海源叶</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黄色吸头 （T090-Q）</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1-2010μl  ，1000支/包</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包</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198.00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胶原酶 I型 （SCR103）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250mg/瓶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1698.39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透明质酸酶 （9001-54-1)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50mg/瓶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Sigma/西格玛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1852.58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Hanks' 平衡盐溶液 (HBSS) （14170112）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美国Gibco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417.00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HEPA过滤器 （760175）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Thermo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630.00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氯化锰  （M5005)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100g/瓶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Sigma</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602.83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229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二氧化硅   （S5631-100G）</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100g/瓶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Merck</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977.43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230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CaMKII (Thr286) (D21E4) Rabbit mAb  (12716T)</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2120.00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231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NMDA Receptor 2B (GluN2B) (Ser1284) Antibody (5355S)</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5220.00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232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NF-κB p65 (D14E12) XP® Rabbit mAb  （8242T）</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2030.00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233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Caspase-1 (E9R2D) Rabbit mAb  （83383）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4550.00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234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Toll-like Receptor 4 (D8L5W) Rabbit mAb(Mouse Specific) （14358）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CST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4550.00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235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烧杯</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200ml 玻璃</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环球</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236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烧杯</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 玻璃</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蜀牛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237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烧杯</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1000ml 玻璃</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蜀牛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238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烧杯</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2000ml 玻璃</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蜀牛</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239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量筒</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 玻璃</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量筒</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100ml 玻璃</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量筒</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50ml 玻璃</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量筒</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1000ml 玻璃</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量筒 </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2000ml 玻璃</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容量瓶</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500ml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容量瓶</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1000ml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容量瓶</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2000ml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北坡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TRIS-base （1115KG001)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BioFroxx （德国）</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530.00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十二烷基磷酸钠 SDS （3250KG001)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1kg/瓶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BioFroxx （德国）</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270.00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249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iNOS抗体 (610432)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150ul/支</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支</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BD</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250</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免疫组化湿盒/载玻片湿盒  （BS-WB-20B）</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黑色 ， 20片/个</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65.00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251</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Mouse IL-6 ELISA Kit  (KE10007)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96人份/盒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Proteintech</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252</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Mouse IL-1 beta ELISA Kit  （KE10003)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96人份/盒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Proteintech</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253</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Mouse TNF-alpha ELISA Kit  (KE10002)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96人份/盒</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Proteintech</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2600.00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254</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4%多聚甲醛/通用型组织固定液 （BL539A)</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500ml/瓶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瓶</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Biosharp</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80.00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255</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改良神经镀银染色试剂盒(Bielschowsky法) (G3260）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5*50ml</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solarbio</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进口</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 xml:space="preserve">2100.00 </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256</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人自分泌运动因子(ATX)试剂盒(ELISA)</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上海科艾博生物</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257</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人自分泌运动因子(ATX)试剂盒(ELISA)</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48T</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上海科艾博生物</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258</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人溶血磷脂酸(LPA)酶联免疫吸附测定试剂盒</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96T</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上海科艾博生物</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259</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人溶血磷脂酸(LPA)酶联免疫吸附测定试剂盒</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48T</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盒</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上海科艾博生物</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国产</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64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lang w:eastAsia="zh-CN"/>
              </w:rPr>
            </w:pPr>
            <w:r>
              <w:rPr>
                <w:rFonts w:hint="eastAsia" w:ascii="华文楷体" w:hAnsi="华文楷体" w:eastAsia="华文楷体" w:cs="华文楷体"/>
                <w:b/>
                <w:bCs/>
                <w:i w:val="0"/>
                <w:iCs w:val="0"/>
                <w:color w:val="000000"/>
                <w:sz w:val="22"/>
                <w:szCs w:val="22"/>
                <w:u w:val="none"/>
                <w:lang w:eastAsia="zh-CN"/>
              </w:rPr>
              <w:t>供货价合计（最终报价）</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华文楷体" w:hAnsi="华文楷体" w:eastAsia="华文楷体" w:cs="华文楷体"/>
                <w:i w:val="0"/>
                <w:iCs w:val="0"/>
                <w:color w:val="000000"/>
                <w:sz w:val="22"/>
                <w:szCs w:val="22"/>
                <w:u w:val="none"/>
              </w:rPr>
            </w:pPr>
          </w:p>
        </w:tc>
      </w:tr>
    </w:tbl>
    <w:p>
      <w:pPr>
        <w:pageBreakBefore w:val="0"/>
        <w:topLinePunct w:val="0"/>
        <w:bidi w:val="0"/>
        <w:snapToGrid/>
        <w:spacing w:line="240" w:lineRule="auto"/>
        <w:rPr>
          <w:rFonts w:hint="eastAsia" w:ascii="华文楷体" w:hAnsi="华文楷体" w:eastAsia="华文楷体" w:cs="华文楷体"/>
          <w:color w:val="auto"/>
          <w:sz w:val="21"/>
          <w:szCs w:val="21"/>
          <w:highlight w:val="none"/>
        </w:rPr>
      </w:pPr>
    </w:p>
    <w:p>
      <w:pPr>
        <w:spacing w:line="360" w:lineRule="auto"/>
        <w:ind w:firstLine="9120" w:firstLineChars="3800"/>
        <w:jc w:val="both"/>
        <w:rPr>
          <w:rFonts w:hint="eastAsia" w:ascii="华文楷体" w:hAnsi="华文楷体" w:eastAsia="华文楷体" w:cs="华文楷体"/>
          <w:sz w:val="24"/>
          <w:szCs w:val="24"/>
          <w:lang w:eastAsia="zh-CN"/>
        </w:rPr>
      </w:pPr>
    </w:p>
    <w:p>
      <w:pPr>
        <w:spacing w:line="360" w:lineRule="auto"/>
        <w:ind w:firstLine="9120" w:firstLineChars="38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eastAsia" w:ascii="华文楷体" w:hAnsi="华文楷体" w:eastAsia="华文楷体" w:cs="华文楷体"/>
          <w:bCs/>
          <w:color w:val="FF0000"/>
          <w:sz w:val="30"/>
          <w:szCs w:val="30"/>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p>
      <w:pPr>
        <w:pStyle w:val="8"/>
        <w:pageBreakBefore w:val="0"/>
        <w:topLinePunct w:val="0"/>
        <w:bidi w:val="0"/>
        <w:snapToGrid/>
        <w:spacing w:line="240" w:lineRule="auto"/>
        <w:rPr>
          <w:rFonts w:hint="default" w:ascii="华文楷体" w:hAnsi="华文楷体" w:eastAsia="华文楷体" w:cs="华文楷体"/>
          <w:b w:val="0"/>
          <w:bCs w:val="0"/>
          <w:kern w:val="2"/>
          <w:sz w:val="24"/>
          <w:szCs w:val="24"/>
          <w:u w:val="none"/>
          <w:lang w:val="en-US" w:eastAsia="zh-CN" w:bidi="ar-SA"/>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7FD6DF7"/>
    <w:rsid w:val="09670477"/>
    <w:rsid w:val="0AD83203"/>
    <w:rsid w:val="0AF15004"/>
    <w:rsid w:val="0BF75073"/>
    <w:rsid w:val="0C024AC3"/>
    <w:rsid w:val="0D1A7E23"/>
    <w:rsid w:val="0E194378"/>
    <w:rsid w:val="0E543FA7"/>
    <w:rsid w:val="0E6F197A"/>
    <w:rsid w:val="0F1E4AAF"/>
    <w:rsid w:val="1004704F"/>
    <w:rsid w:val="10762BDF"/>
    <w:rsid w:val="122009AF"/>
    <w:rsid w:val="12704669"/>
    <w:rsid w:val="1290609D"/>
    <w:rsid w:val="12B44329"/>
    <w:rsid w:val="12F13861"/>
    <w:rsid w:val="143A4F2F"/>
    <w:rsid w:val="144F2FB5"/>
    <w:rsid w:val="1513659E"/>
    <w:rsid w:val="155E1FBF"/>
    <w:rsid w:val="157E577E"/>
    <w:rsid w:val="17391B01"/>
    <w:rsid w:val="188B28E3"/>
    <w:rsid w:val="1A5225DD"/>
    <w:rsid w:val="1A5861A9"/>
    <w:rsid w:val="1B932335"/>
    <w:rsid w:val="1BDD3C44"/>
    <w:rsid w:val="1C292AE4"/>
    <w:rsid w:val="1C5D582C"/>
    <w:rsid w:val="1DE27252"/>
    <w:rsid w:val="1E2C535C"/>
    <w:rsid w:val="21750BB9"/>
    <w:rsid w:val="22210E0A"/>
    <w:rsid w:val="23F55975"/>
    <w:rsid w:val="24363CA5"/>
    <w:rsid w:val="244E37D6"/>
    <w:rsid w:val="24E75EC4"/>
    <w:rsid w:val="24F20F0E"/>
    <w:rsid w:val="25555A3E"/>
    <w:rsid w:val="25794F64"/>
    <w:rsid w:val="26C708A4"/>
    <w:rsid w:val="26E2013A"/>
    <w:rsid w:val="278C672D"/>
    <w:rsid w:val="280A2CD0"/>
    <w:rsid w:val="281B1F07"/>
    <w:rsid w:val="281D224A"/>
    <w:rsid w:val="29374396"/>
    <w:rsid w:val="2AA23D90"/>
    <w:rsid w:val="2AC271DA"/>
    <w:rsid w:val="2AEB6BB7"/>
    <w:rsid w:val="2B63629F"/>
    <w:rsid w:val="2BC65440"/>
    <w:rsid w:val="2CB471D5"/>
    <w:rsid w:val="2E3F51C4"/>
    <w:rsid w:val="2EFC7E35"/>
    <w:rsid w:val="2F6E0835"/>
    <w:rsid w:val="313A6169"/>
    <w:rsid w:val="321E478D"/>
    <w:rsid w:val="32425718"/>
    <w:rsid w:val="329810D4"/>
    <w:rsid w:val="33463D5A"/>
    <w:rsid w:val="33C90985"/>
    <w:rsid w:val="345873FE"/>
    <w:rsid w:val="345968B4"/>
    <w:rsid w:val="35601B5C"/>
    <w:rsid w:val="35B36906"/>
    <w:rsid w:val="35C247F2"/>
    <w:rsid w:val="36A4329F"/>
    <w:rsid w:val="37565737"/>
    <w:rsid w:val="38190834"/>
    <w:rsid w:val="38410DFC"/>
    <w:rsid w:val="38766AAA"/>
    <w:rsid w:val="38F00C52"/>
    <w:rsid w:val="394E5ABB"/>
    <w:rsid w:val="3A3A3D05"/>
    <w:rsid w:val="3B30289A"/>
    <w:rsid w:val="3B7D557D"/>
    <w:rsid w:val="3BAE5737"/>
    <w:rsid w:val="3C2F0E1D"/>
    <w:rsid w:val="3D114B03"/>
    <w:rsid w:val="3DF5379A"/>
    <w:rsid w:val="3E0C3B84"/>
    <w:rsid w:val="3E896745"/>
    <w:rsid w:val="3ECC77BE"/>
    <w:rsid w:val="3F4F5483"/>
    <w:rsid w:val="40296E63"/>
    <w:rsid w:val="402A0309"/>
    <w:rsid w:val="40625958"/>
    <w:rsid w:val="41106504"/>
    <w:rsid w:val="41953229"/>
    <w:rsid w:val="422034E7"/>
    <w:rsid w:val="426F4017"/>
    <w:rsid w:val="438D13C5"/>
    <w:rsid w:val="44241CD7"/>
    <w:rsid w:val="442742D8"/>
    <w:rsid w:val="44676AFA"/>
    <w:rsid w:val="446F6C9C"/>
    <w:rsid w:val="44B66409"/>
    <w:rsid w:val="45680BAE"/>
    <w:rsid w:val="457277D5"/>
    <w:rsid w:val="47F47107"/>
    <w:rsid w:val="48EC5ABB"/>
    <w:rsid w:val="49203136"/>
    <w:rsid w:val="49FB2F07"/>
    <w:rsid w:val="4A5A3051"/>
    <w:rsid w:val="4C3D15ED"/>
    <w:rsid w:val="4CA00035"/>
    <w:rsid w:val="4CC41C4C"/>
    <w:rsid w:val="4D7E1CD3"/>
    <w:rsid w:val="4DF84F0A"/>
    <w:rsid w:val="4DFA0CB0"/>
    <w:rsid w:val="4DFE254E"/>
    <w:rsid w:val="4E2E66ED"/>
    <w:rsid w:val="4EF14EB0"/>
    <w:rsid w:val="4EF63225"/>
    <w:rsid w:val="4FFF25C4"/>
    <w:rsid w:val="506D3DCA"/>
    <w:rsid w:val="50B31D37"/>
    <w:rsid w:val="51807280"/>
    <w:rsid w:val="523B68B8"/>
    <w:rsid w:val="5244074B"/>
    <w:rsid w:val="524C082A"/>
    <w:rsid w:val="52B814BD"/>
    <w:rsid w:val="534053B7"/>
    <w:rsid w:val="53962548"/>
    <w:rsid w:val="53AD61F7"/>
    <w:rsid w:val="54AB5D0C"/>
    <w:rsid w:val="55F4336C"/>
    <w:rsid w:val="560E24E2"/>
    <w:rsid w:val="564839BD"/>
    <w:rsid w:val="572160ED"/>
    <w:rsid w:val="58FE3FD3"/>
    <w:rsid w:val="599F73C0"/>
    <w:rsid w:val="59A94439"/>
    <w:rsid w:val="5A643739"/>
    <w:rsid w:val="5A8738CB"/>
    <w:rsid w:val="5AEE04A2"/>
    <w:rsid w:val="5AF2343A"/>
    <w:rsid w:val="5BCC36DC"/>
    <w:rsid w:val="5D47454B"/>
    <w:rsid w:val="5D8E4C63"/>
    <w:rsid w:val="5E4D2736"/>
    <w:rsid w:val="5E5139F5"/>
    <w:rsid w:val="5EB87851"/>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D0A6409"/>
    <w:rsid w:val="6D413DAD"/>
    <w:rsid w:val="6D853DB6"/>
    <w:rsid w:val="6D867D65"/>
    <w:rsid w:val="6E096679"/>
    <w:rsid w:val="6E5770AB"/>
    <w:rsid w:val="6F6F593A"/>
    <w:rsid w:val="7064403B"/>
    <w:rsid w:val="707E5225"/>
    <w:rsid w:val="71615B93"/>
    <w:rsid w:val="727E1BD2"/>
    <w:rsid w:val="739A6307"/>
    <w:rsid w:val="73F731C7"/>
    <w:rsid w:val="73FF59A6"/>
    <w:rsid w:val="74203FD3"/>
    <w:rsid w:val="745B1903"/>
    <w:rsid w:val="761A0506"/>
    <w:rsid w:val="77F2017E"/>
    <w:rsid w:val="786814A1"/>
    <w:rsid w:val="7899684C"/>
    <w:rsid w:val="79CD2C51"/>
    <w:rsid w:val="7B870E80"/>
    <w:rsid w:val="7B955A8D"/>
    <w:rsid w:val="7BB353EB"/>
    <w:rsid w:val="7C585349"/>
    <w:rsid w:val="7CCD6BFD"/>
    <w:rsid w:val="7D4D49B8"/>
    <w:rsid w:val="7EE64A8C"/>
    <w:rsid w:val="7F5657F4"/>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3289</Words>
  <Characters>3408</Characters>
  <Lines>0</Lines>
  <Paragraphs>0</Paragraphs>
  <TotalTime>0</TotalTime>
  <ScaleCrop>false</ScaleCrop>
  <LinksUpToDate>false</LinksUpToDate>
  <CharactersWithSpaces>4771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2024-06-26T05:42:42Z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FD4CC743FB6F4915B7160933D35F830B</vt:lpwstr>
  </property>
</Properties>
</file>