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附件3：安宁市第一人民医院特殊气体采购项目(2024-2027)评分标准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>
      <w:pPr>
        <w:snapToGrid w:val="0"/>
        <w:spacing w:line="360" w:lineRule="auto"/>
        <w:ind w:firstLine="480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谈判报价得分=（评标基准价／最终谈判报价)×50；（如不同供应商包装规格相同，则以开标一览表“</w:t>
      </w:r>
      <w:r>
        <w:rPr>
          <w:rFonts w:hint="eastAsia" w:ascii="华文楷体" w:hAnsi="华文楷体" w:eastAsia="华文楷体" w:cs="华文楷体"/>
          <w:b/>
          <w:bCs/>
          <w:sz w:val="24"/>
          <w:lang w:eastAsia="zh-CN"/>
        </w:rPr>
        <w:t>计价单位报价合计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”进行计算，如不同供应商包装规格不同，则统一折算为升的价格进行计算）。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及商务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7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主要技术参数、重要性能指标完全满足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采购需求且有客观材料（如产品检测报告）等支撑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）所投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主要技术参数、重要性能指标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但缺乏客观材料（如产品检测报告）等支撑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</w:rPr>
              <w:t>）若有重大偏差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  <w:lang w:eastAsia="zh-CN"/>
              </w:rPr>
              <w:t>，不能满足医院使用需求的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</w:rPr>
              <w:t>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  <w:lang w:eastAsia="zh-CN"/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  <w:highlight w:val="none"/>
              </w:rPr>
              <w:t>决定是否接受其投标。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（20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月1日至今具有类似供货业绩，每提供一个有效业绩加2分，满分20分。（有效业绩需提供中标通知书或合同扫描件或发票，中标通知书或合同扫描件或发票中的客户名称、单价、金额等关键信息不得涂盖，有效业绩必须是谈判申请人（本公司）与本项目采购货物相同的供货业绩）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60B7D9"/>
    <w:multiLevelType w:val="singleLevel"/>
    <w:tmpl w:val="B760B7D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0E23B02"/>
    <w:rsid w:val="02141D77"/>
    <w:rsid w:val="02691984"/>
    <w:rsid w:val="037472F8"/>
    <w:rsid w:val="03ED346D"/>
    <w:rsid w:val="042E42B8"/>
    <w:rsid w:val="05B97511"/>
    <w:rsid w:val="0B8E3FFD"/>
    <w:rsid w:val="0BA17532"/>
    <w:rsid w:val="0BDC4F6E"/>
    <w:rsid w:val="11576F7C"/>
    <w:rsid w:val="1771005C"/>
    <w:rsid w:val="17AE1A29"/>
    <w:rsid w:val="1A306A02"/>
    <w:rsid w:val="1A385198"/>
    <w:rsid w:val="1A46472D"/>
    <w:rsid w:val="1BCA303C"/>
    <w:rsid w:val="21D27278"/>
    <w:rsid w:val="22590C76"/>
    <w:rsid w:val="26010C4D"/>
    <w:rsid w:val="267143DF"/>
    <w:rsid w:val="279D069F"/>
    <w:rsid w:val="2C5518F5"/>
    <w:rsid w:val="339E7474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D1E3BF5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B64178A"/>
    <w:rsid w:val="6BA71E32"/>
    <w:rsid w:val="727F2737"/>
    <w:rsid w:val="76EA2925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979</Words>
  <Characters>993</Characters>
  <Lines>0</Lines>
  <Paragraphs>0</Paragraphs>
  <TotalTime>9</TotalTime>
  <ScaleCrop>false</ScaleCrop>
  <LinksUpToDate>false</LinksUpToDate>
  <CharactersWithSpaces>995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2024-06-14T08:06:47Z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