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27375"/>
      <w:bookmarkStart w:id="3" w:name="_Toc29300"/>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安宁市第一人民医院（连然院区）血透室水处理系统维保项目</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2156"/>
      <w:bookmarkStart w:id="5" w:name="_Toc11021"/>
      <w:bookmarkStart w:id="6" w:name="_Toc22227"/>
      <w:bookmarkStart w:id="7" w:name="_Toc5508"/>
      <w:bookmarkStart w:id="8" w:name="_Toc20741"/>
      <w:bookmarkStart w:id="9" w:name="_Toc9230"/>
      <w:bookmarkStart w:id="10" w:name="_Toc17988"/>
      <w:bookmarkStart w:id="11" w:name="_Toc11844"/>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50</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23534"/>
      <w:bookmarkStart w:id="15" w:name="_Toc1134"/>
      <w:bookmarkStart w:id="16" w:name="_Toc3978"/>
      <w:bookmarkStart w:id="17" w:name="_Toc6444"/>
      <w:bookmarkStart w:id="18" w:name="_Toc7654"/>
      <w:bookmarkStart w:id="19" w:name="_Toc16810"/>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58" w:name="_GoBack"/>
          <w:bookmarkEnd w:id="58"/>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_Toc29300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安宁市第一人民医院（连然院区）血透室水处理系统维保项目</w:t>
          </w:r>
          <w:r>
            <w:tab/>
          </w:r>
          <w:r>
            <w:fldChar w:fldCharType="begin"/>
          </w:r>
          <w:r>
            <w:instrText xml:space="preserve"> PAGEREF _Toc29300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_Toc11844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2024N50</w:t>
          </w:r>
          <w:r>
            <w:tab/>
          </w:r>
          <w:r>
            <w:fldChar w:fldCharType="begin"/>
          </w:r>
          <w:r>
            <w:instrText xml:space="preserve"> PAGEREF _Toc11844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_Toc16810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_Toc16810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_Toc25570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_Toc25570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_Toc5423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_Toc29149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_Toc29149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_Toc8386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_Toc8386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_Toc16695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_Toc9369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_Toc1954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_Toc25769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_Toc25769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_Toc29217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_Toc30528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_Toc30528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_Toc19897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_Toc3454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_Toc3454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_Toc26258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_Toc26258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5570"/>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安宁市第一人民医院（连然院区）血透室水处理系统维保项目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多介质罐KAT5000更换填料</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树脂罐Duo Soft500/900更换填料</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活性炭罐AK5000更换填料</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E1反渗膜</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2支</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E2反渗膜</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2支</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725" w:type="dxa"/>
            <w:gridSpan w:val="11"/>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rPr>
            </w:pPr>
            <w:r>
              <w:rPr>
                <w:rFonts w:hint="eastAsia" w:ascii="华文楷体" w:hAnsi="华文楷体" w:eastAsia="华文楷体" w:cs="华文楷体"/>
                <w:sz w:val="24"/>
                <w:lang w:eastAsia="zh-CN"/>
              </w:rPr>
              <w:t>投标金额合计</w:t>
            </w: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5423"/>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安宁市第一人民医院（连然院区）血透室水处理系统维保项目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ANYGT-YNTP-2024N50</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9149"/>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安宁市第一人民医院（连然院区）血透室水处理系统维保项目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ANYGT-YNTP-2024N50</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8386"/>
      <w:bookmarkStart w:id="32" w:name="_Toc10217844"/>
      <w:bookmarkStart w:id="33" w:name="_Toc20950"/>
      <w:bookmarkStart w:id="34" w:name="_Toc389130506"/>
      <w:bookmarkStart w:id="35" w:name="_Toc351391183"/>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6695"/>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9369"/>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安宁市第一人民医院（连然院区）血透室水处理系统维保项目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1954"/>
      <w:r>
        <w:rPr>
          <w:rFonts w:hint="eastAsia" w:ascii="华文楷体" w:hAnsi="华文楷体" w:eastAsia="华文楷体" w:cs="华文楷体"/>
          <w:b/>
          <w:color w:val="FF0000"/>
          <w:kern w:val="0"/>
          <w:sz w:val="32"/>
          <w:szCs w:val="32"/>
          <w:lang w:val="en-US" w:eastAsia="zh-CN" w:bidi="ar-SA"/>
        </w:rPr>
        <w:t>八、质量保证书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安宁市第一人民医院（连然院区）血透室水处理系统维保项目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ANYGT-YNTP-2024N50</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5769"/>
      <w:r>
        <w:rPr>
          <w:rFonts w:hint="eastAsia" w:ascii="华文楷体" w:hAnsi="华文楷体" w:eastAsia="华文楷体" w:cs="华文楷体"/>
          <w:b/>
          <w:color w:val="FF0000"/>
          <w:kern w:val="0"/>
          <w:sz w:val="32"/>
          <w:szCs w:val="32"/>
          <w:lang w:val="en-US" w:eastAsia="zh-CN" w:bidi="ar-SA"/>
        </w:rPr>
        <w:t>九、响应人资质文件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9217"/>
      <w:r>
        <w:rPr>
          <w:rFonts w:hint="eastAsia" w:ascii="华文楷体" w:hAnsi="华文楷体" w:eastAsia="华文楷体" w:cs="华文楷体"/>
          <w:b/>
          <w:color w:val="FF0000"/>
          <w:kern w:val="0"/>
          <w:sz w:val="32"/>
          <w:szCs w:val="32"/>
          <w:lang w:val="en-US" w:eastAsia="zh-CN" w:bidi="ar-SA"/>
        </w:rPr>
        <w:t>十、产品生产厂家及产品资质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30528"/>
      <w:r>
        <w:rPr>
          <w:rFonts w:hint="eastAsia" w:ascii="华文楷体" w:hAnsi="华文楷体" w:eastAsia="华文楷体" w:cs="华文楷体"/>
          <w:b/>
          <w:color w:val="FF0000"/>
          <w:kern w:val="0"/>
          <w:sz w:val="32"/>
          <w:szCs w:val="32"/>
          <w:lang w:val="en-US" w:eastAsia="zh-CN" w:bidi="ar-SA"/>
        </w:rPr>
        <w:t>十一、近三年类似供货业绩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5月29日至今）省内外主要用户名单及至少5个类似业绩证明材料（发票或合同），有三甲医院业绩的首选提供不同的三甲医院业绩）（有效业绩需提供中标通知书或合同扫描件，中标通知书或合同扫描件中的单价、金额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19897"/>
      <w:r>
        <w:rPr>
          <w:rFonts w:hint="eastAsia" w:ascii="华文楷体" w:hAnsi="华文楷体" w:eastAsia="华文楷体" w:cs="华文楷体"/>
          <w:b/>
          <w:color w:val="FF0000"/>
          <w:kern w:val="0"/>
          <w:sz w:val="32"/>
          <w:szCs w:val="32"/>
          <w:lang w:val="en-US" w:eastAsia="zh-CN" w:bidi="ar-SA"/>
        </w:rPr>
        <w:t>十二、服务方案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3454"/>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26258"/>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安宁市第一人民医院（连然院区）血透室水处理系统维保项目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2209"/>
        <w:gridCol w:w="690"/>
        <w:gridCol w:w="735"/>
        <w:gridCol w:w="1575"/>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220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多介质罐KAT5000更换填料</w:t>
            </w: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3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树脂罐Duo Soft500/900更换填料</w:t>
            </w: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3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活性炭罐AK5000更换填料</w:t>
            </w: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3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1套</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2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E1反渗膜</w:t>
            </w: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3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2支</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p>
        </w:tc>
        <w:tc>
          <w:tcPr>
            <w:tcW w:w="22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sz w:val="21"/>
                <w:szCs w:val="21"/>
              </w:rPr>
            </w:pPr>
            <w:r>
              <w:rPr>
                <w:rFonts w:hint="eastAsia" w:ascii="华文楷体" w:hAnsi="华文楷体" w:eastAsia="华文楷体" w:cs="华文楷体"/>
                <w:color w:val="auto"/>
                <w:sz w:val="21"/>
                <w:szCs w:val="21"/>
                <w:highlight w:val="none"/>
              </w:rPr>
              <w:t>E2反渗膜</w:t>
            </w: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3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color w:val="auto"/>
                <w:sz w:val="24"/>
                <w:szCs w:val="24"/>
                <w:highlight w:val="none"/>
                <w:lang w:val="en-US" w:eastAsia="zh-CN"/>
              </w:rPr>
              <w:t>2支</w:t>
            </w: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725" w:type="dxa"/>
            <w:gridSpan w:val="11"/>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rPr>
            </w:pPr>
            <w:r>
              <w:rPr>
                <w:rFonts w:hint="eastAsia" w:ascii="华文楷体" w:hAnsi="华文楷体" w:eastAsia="华文楷体" w:cs="华文楷体"/>
                <w:sz w:val="24"/>
                <w:lang w:eastAsia="zh-CN"/>
              </w:rPr>
              <w:t>投标金额合计</w:t>
            </w: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7FD6DF7"/>
    <w:rsid w:val="09670477"/>
    <w:rsid w:val="0AD83203"/>
    <w:rsid w:val="0AF15004"/>
    <w:rsid w:val="0BF7507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21750BB9"/>
    <w:rsid w:val="22210E0A"/>
    <w:rsid w:val="24363CA5"/>
    <w:rsid w:val="244E37D6"/>
    <w:rsid w:val="24E75EC4"/>
    <w:rsid w:val="24F20F0E"/>
    <w:rsid w:val="25555A3E"/>
    <w:rsid w:val="25794F64"/>
    <w:rsid w:val="26C708A4"/>
    <w:rsid w:val="26E2013A"/>
    <w:rsid w:val="278C672D"/>
    <w:rsid w:val="280A2CD0"/>
    <w:rsid w:val="281B1F07"/>
    <w:rsid w:val="281D224A"/>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C41C4C"/>
    <w:rsid w:val="4D7E1CD3"/>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67D65"/>
    <w:rsid w:val="6E096679"/>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3179</Words>
  <Characters>3272</Characters>
  <Lines>0</Lines>
  <Paragraphs>0</Paragraphs>
  <TotalTime>0</TotalTime>
  <ScaleCrop>false</ScaleCrop>
  <LinksUpToDate>false</LinksUpToDate>
  <CharactersWithSpaces>4730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2024-05-29T08:45:08Z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