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spacing w:line="300" w:lineRule="atLeast"/>
        <w:jc w:val="center"/>
        <w:outlineLvl w:val="2"/>
        <w:rPr>
          <w:rFonts w:ascii="宋体" w:hAnsi="宋体" w:eastAsia="宋体" w:cs="宋体"/>
          <w:b/>
          <w:bCs/>
          <w:kern w:val="2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kern w:val="2"/>
          <w:sz w:val="36"/>
          <w:szCs w:val="36"/>
          <w:lang w:val="en-US" w:eastAsia="zh-CN"/>
        </w:rPr>
        <w:t>昆明理工大学附属</w:t>
      </w:r>
      <w:r>
        <w:rPr>
          <w:rFonts w:ascii="宋体" w:hAnsi="宋体" w:eastAsia="宋体" w:cs="宋体"/>
          <w:b/>
          <w:bCs/>
          <w:kern w:val="2"/>
          <w:sz w:val="36"/>
          <w:szCs w:val="36"/>
          <w:lang w:eastAsia="zh-CN"/>
        </w:rPr>
        <w:t>安宁市第一人民医院</w:t>
      </w:r>
    </w:p>
    <w:p>
      <w:pPr>
        <w:pStyle w:val="9"/>
        <w:spacing w:line="300" w:lineRule="atLeast"/>
        <w:jc w:val="center"/>
        <w:outlineLvl w:val="2"/>
        <w:rPr>
          <w:rFonts w:hint="default" w:ascii="宋体" w:hAnsi="宋体" w:eastAsia="宋体" w:cs="宋体"/>
        </w:rPr>
      </w:pPr>
      <w:r>
        <w:rPr>
          <w:rFonts w:ascii="宋体" w:hAnsi="宋体" w:eastAsia="宋体" w:cs="宋体"/>
          <w:b/>
          <w:bCs/>
          <w:kern w:val="2"/>
          <w:sz w:val="36"/>
          <w:szCs w:val="36"/>
        </w:rPr>
        <w:t>教学查房评价表</w:t>
      </w:r>
    </w:p>
    <w:p>
      <w:pPr>
        <w:spacing w:line="440" w:lineRule="exact"/>
        <w:jc w:val="both"/>
        <w:rPr>
          <w:rFonts w:hint="eastAsia" w:ascii="宋体" w:hAnsi="宋体" w:eastAsia="宋体"/>
          <w:b w:val="0"/>
          <w:bCs/>
          <w:color w:val="auto"/>
          <w:kern w:val="2"/>
          <w:lang w:eastAsia="zh-CN" w:bidi="ar-SA"/>
        </w:rPr>
      </w:pPr>
      <w:bookmarkStart w:id="0" w:name="_GoBack"/>
      <w:r>
        <w:rPr>
          <w:rFonts w:hint="eastAsia" w:ascii="宋体" w:hAnsi="宋体" w:eastAsia="宋体"/>
          <w:b w:val="0"/>
          <w:bCs/>
          <w:color w:val="auto"/>
          <w:kern w:val="2"/>
          <w:lang w:eastAsia="zh-CN" w:bidi="ar-SA"/>
        </w:rPr>
        <w:t>教研室：</w:t>
      </w:r>
      <w:r>
        <w:rPr>
          <w:rFonts w:hint="eastAsia" w:ascii="宋体" w:hAnsi="宋体" w:eastAsia="宋体"/>
          <w:b w:val="0"/>
          <w:bCs/>
          <w:color w:val="auto"/>
          <w:kern w:val="2"/>
          <w:u w:val="single"/>
          <w:lang w:eastAsia="zh-CN" w:bidi="ar-SA"/>
        </w:rPr>
        <w:t xml:space="preserve">           </w:t>
      </w:r>
      <w:r>
        <w:rPr>
          <w:rFonts w:hint="eastAsia" w:ascii="宋体" w:hAnsi="宋体" w:eastAsia="宋体"/>
          <w:b w:val="0"/>
          <w:bCs/>
          <w:color w:val="auto"/>
          <w:kern w:val="2"/>
          <w:lang w:eastAsia="zh-CN" w:bidi="ar-SA"/>
        </w:rPr>
        <w:t xml:space="preserve">  教师姓名：</w:t>
      </w:r>
      <w:r>
        <w:rPr>
          <w:rFonts w:hint="eastAsia" w:ascii="宋体" w:hAnsi="宋体" w:eastAsia="宋体"/>
          <w:b w:val="0"/>
          <w:bCs/>
          <w:color w:val="auto"/>
          <w:kern w:val="2"/>
          <w:u w:val="single"/>
          <w:lang w:eastAsia="zh-CN" w:bidi="ar-SA"/>
        </w:rPr>
        <w:t xml:space="preserve">          </w:t>
      </w:r>
      <w:r>
        <w:rPr>
          <w:rFonts w:hint="eastAsia" w:ascii="宋体" w:hAnsi="宋体" w:eastAsia="宋体"/>
          <w:b w:val="0"/>
          <w:bCs/>
          <w:color w:val="auto"/>
          <w:kern w:val="2"/>
          <w:lang w:eastAsia="zh-CN" w:bidi="ar-SA"/>
        </w:rPr>
        <w:t>教师职称：</w:t>
      </w:r>
      <w:r>
        <w:rPr>
          <w:rFonts w:hint="eastAsia" w:ascii="宋体" w:hAnsi="宋体" w:eastAsia="宋体"/>
          <w:b w:val="0"/>
          <w:bCs/>
          <w:color w:val="auto"/>
          <w:kern w:val="2"/>
          <w:u w:val="single"/>
          <w:lang w:eastAsia="zh-CN" w:bidi="ar-SA"/>
        </w:rPr>
        <w:t xml:space="preserve">                </w:t>
      </w:r>
      <w:r>
        <w:rPr>
          <w:rFonts w:hint="eastAsia" w:ascii="宋体" w:hAnsi="宋体" w:eastAsia="宋体"/>
          <w:b w:val="0"/>
          <w:bCs/>
          <w:color w:val="auto"/>
          <w:kern w:val="2"/>
          <w:lang w:eastAsia="zh-CN" w:bidi="ar-SA"/>
        </w:rPr>
        <w:t xml:space="preserve"> </w:t>
      </w:r>
    </w:p>
    <w:p>
      <w:pPr>
        <w:spacing w:line="440" w:lineRule="exact"/>
        <w:jc w:val="both"/>
        <w:rPr>
          <w:rFonts w:hint="eastAsia" w:ascii="宋体" w:hAnsi="宋体" w:eastAsia="宋体"/>
          <w:b w:val="0"/>
          <w:bCs/>
          <w:color w:val="auto"/>
          <w:kern w:val="2"/>
          <w:u w:val="single"/>
          <w:lang w:val="en-US" w:eastAsia="zh-CN" w:bidi="ar-SA"/>
        </w:rPr>
      </w:pPr>
      <w:r>
        <w:rPr>
          <w:rFonts w:hint="eastAsia" w:ascii="宋体" w:hAnsi="宋体" w:eastAsia="宋体"/>
          <w:b w:val="0"/>
          <w:bCs/>
          <w:color w:val="auto"/>
          <w:kern w:val="2"/>
          <w:lang w:eastAsia="zh-CN" w:bidi="ar-SA"/>
        </w:rPr>
        <w:t>教学查房地点：</w:t>
      </w:r>
      <w:r>
        <w:rPr>
          <w:rFonts w:hint="eastAsia" w:ascii="宋体" w:hAnsi="宋体" w:eastAsia="宋体"/>
          <w:b w:val="0"/>
          <w:bCs/>
          <w:color w:val="auto"/>
          <w:kern w:val="2"/>
          <w:u w:val="single"/>
          <w:lang w:eastAsia="zh-CN" w:bidi="ar-SA"/>
        </w:rPr>
        <w:t xml:space="preserve">        </w:t>
      </w:r>
      <w:r>
        <w:rPr>
          <w:rFonts w:hint="eastAsia" w:ascii="宋体" w:hAnsi="宋体" w:eastAsia="宋体"/>
          <w:b w:val="0"/>
          <w:bCs/>
          <w:color w:val="auto"/>
          <w:kern w:val="2"/>
          <w:u w:val="single"/>
          <w:lang w:val="en-US" w:eastAsia="zh-CN" w:bidi="ar-SA"/>
        </w:rPr>
        <w:t xml:space="preserve">     </w:t>
      </w:r>
      <w:r>
        <w:rPr>
          <w:rFonts w:hint="eastAsia" w:ascii="宋体" w:hAnsi="宋体" w:eastAsia="宋体"/>
          <w:b w:val="0"/>
          <w:bCs/>
          <w:color w:val="auto"/>
          <w:kern w:val="2"/>
          <w:lang w:eastAsia="zh-CN" w:bidi="ar-SA"/>
        </w:rPr>
        <w:t>教学查房主题：</w:t>
      </w:r>
      <w:r>
        <w:rPr>
          <w:rFonts w:hint="eastAsia" w:ascii="宋体" w:hAnsi="宋体" w:eastAsia="宋体"/>
          <w:b w:val="0"/>
          <w:bCs/>
          <w:color w:val="auto"/>
          <w:kern w:val="2"/>
          <w:u w:val="single"/>
          <w:lang w:eastAsia="zh-CN" w:bidi="ar-SA"/>
        </w:rPr>
        <w:t xml:space="preserve">          </w:t>
      </w:r>
      <w:r>
        <w:rPr>
          <w:rFonts w:hint="eastAsia" w:ascii="宋体" w:hAnsi="宋体" w:eastAsia="宋体"/>
          <w:b w:val="0"/>
          <w:bCs/>
          <w:color w:val="auto"/>
          <w:kern w:val="2"/>
          <w:u w:val="single"/>
          <w:lang w:val="en-US" w:eastAsia="zh-CN" w:bidi="ar-SA"/>
        </w:rPr>
        <w:t xml:space="preserve">             </w:t>
      </w:r>
    </w:p>
    <w:p>
      <w:pPr>
        <w:spacing w:line="440" w:lineRule="exact"/>
        <w:jc w:val="both"/>
        <w:rPr>
          <w:rFonts w:hint="default" w:ascii="宋体" w:hAnsi="宋体" w:eastAsia="宋体"/>
          <w:b w:val="0"/>
          <w:bCs/>
          <w:color w:val="auto"/>
          <w:kern w:val="2"/>
          <w:u w:val="single"/>
          <w:lang w:val="en-US" w:eastAsia="zh-CN" w:bidi="ar-SA"/>
        </w:rPr>
      </w:pPr>
      <w:r>
        <w:rPr>
          <w:rFonts w:hint="eastAsia"/>
          <w:b w:val="0"/>
          <w:bCs/>
          <w:lang w:val="en-US" w:eastAsia="zh-CN"/>
        </w:rPr>
        <w:t xml:space="preserve">授课时间：   </w:t>
      </w:r>
      <w:r>
        <w:rPr>
          <w:rFonts w:hint="eastAsia"/>
          <w:b w:val="0"/>
          <w:bCs/>
          <w:lang w:val="en-US" w:eastAsia="zh-CN"/>
        </w:rPr>
        <w:t>年   月    日</w:t>
      </w:r>
    </w:p>
    <w:bookmarkEnd w:id="0"/>
    <w:tbl>
      <w:tblPr>
        <w:tblStyle w:val="4"/>
        <w:tblW w:w="9245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9"/>
        <w:gridCol w:w="1536"/>
        <w:gridCol w:w="5244"/>
        <w:gridCol w:w="821"/>
        <w:gridCol w:w="851"/>
        <w:gridCol w:w="84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4" w:type="dxa"/>
          <w:trHeight w:val="197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9"/>
              <w:jc w:val="center"/>
              <w:rPr>
                <w:rFonts w:hint="default"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1"/>
                <w:szCs w:val="21"/>
              </w:rPr>
              <w:t>编号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9"/>
              <w:jc w:val="center"/>
              <w:rPr>
                <w:rFonts w:hint="default"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1"/>
                <w:szCs w:val="21"/>
              </w:rPr>
              <w:t>考评项目</w:t>
            </w:r>
          </w:p>
        </w:tc>
        <w:tc>
          <w:tcPr>
            <w:tcW w:w="5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9"/>
              <w:jc w:val="center"/>
              <w:rPr>
                <w:rFonts w:hint="default"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1"/>
                <w:szCs w:val="21"/>
              </w:rPr>
              <w:t>考评内容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rPr>
                <w:rFonts w:hint="eastAsia"/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分值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rPr>
                <w:rFonts w:hint="eastAsia"/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评分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4" w:type="dxa"/>
          <w:trHeight w:val="692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10"/>
              <w:jc w:val="center"/>
              <w:rPr>
                <w:rFonts w:hAnsi="Times New Roman" w:cs="Times New Roman"/>
                <w:b/>
                <w:sz w:val="21"/>
                <w:szCs w:val="21"/>
              </w:rPr>
            </w:pPr>
            <w:r>
              <w:rPr>
                <w:rFonts w:hAnsi="Times New Roman" w:cs="Times New Roman"/>
                <w:b/>
                <w:sz w:val="21"/>
                <w:szCs w:val="21"/>
              </w:rPr>
              <w:t>1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10"/>
              <w:jc w:val="center"/>
              <w:rPr>
                <w:rFonts w:hAnsi="Times New Roman" w:cs="Times New Roman"/>
                <w:b/>
                <w:sz w:val="21"/>
                <w:szCs w:val="21"/>
              </w:rPr>
            </w:pPr>
            <w:r>
              <w:rPr>
                <w:rFonts w:hAnsi="Times New Roman" w:eastAsia="宋体" w:cs="Times New Roman"/>
                <w:b/>
                <w:sz w:val="21"/>
                <w:szCs w:val="21"/>
                <w:lang w:val="zh-TW" w:eastAsia="zh-TW"/>
              </w:rPr>
              <w:t>教学准备</w:t>
            </w:r>
          </w:p>
        </w:tc>
        <w:tc>
          <w:tcPr>
            <w:tcW w:w="5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9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有详细的查房安排，学生做到熟悉患者病情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/>
              </w:rPr>
              <w:t>,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全面掌握近期病程进展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10"/>
              <w:jc w:val="center"/>
              <w:rPr>
                <w:rFonts w:hAnsi="Times New Roman" w:cs="Times New Roman"/>
                <w:sz w:val="21"/>
                <w:szCs w:val="21"/>
              </w:rPr>
            </w:pPr>
            <w:r>
              <w:rPr>
                <w:rFonts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ind w:firstLine="640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4" w:type="dxa"/>
          <w:trHeight w:val="403" w:hRule="atLeast"/>
          <w:jc w:val="center"/>
        </w:trPr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9"/>
              <w:jc w:val="center"/>
              <w:rPr>
                <w:rFonts w:hint="default"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sz w:val="21"/>
                <w:szCs w:val="21"/>
                <w:lang w:val="en-US"/>
              </w:rPr>
              <w:t>2</w:t>
            </w:r>
          </w:p>
        </w:tc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9"/>
              <w:jc w:val="center"/>
              <w:rPr>
                <w:rFonts w:hint="default"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1"/>
                <w:szCs w:val="21"/>
              </w:rPr>
              <w:t>教学目标</w:t>
            </w:r>
          </w:p>
        </w:tc>
        <w:tc>
          <w:tcPr>
            <w:tcW w:w="5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9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重视基本理论、基础知识、基本技能培养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9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/>
              </w:rPr>
              <w:t>10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ind w:firstLine="640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4" w:type="dxa"/>
          <w:trHeight w:val="252" w:hRule="atLeast"/>
          <w:jc w:val="center"/>
        </w:trPr>
        <w:tc>
          <w:tcPr>
            <w:tcW w:w="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ind w:firstLine="640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ind w:firstLine="640"/>
              <w:jc w:val="center"/>
              <w:rPr>
                <w:sz w:val="21"/>
                <w:szCs w:val="21"/>
              </w:rPr>
            </w:pPr>
          </w:p>
        </w:tc>
        <w:tc>
          <w:tcPr>
            <w:tcW w:w="5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9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对教学内容的掌握、熟悉、了解三级要求层次分明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9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/>
              </w:rPr>
              <w:t>10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ind w:firstLine="640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4" w:type="dxa"/>
          <w:trHeight w:val="354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9"/>
              <w:jc w:val="center"/>
              <w:rPr>
                <w:rFonts w:hint="default"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sz w:val="21"/>
                <w:szCs w:val="21"/>
                <w:lang w:val="en-US"/>
              </w:rPr>
              <w:t>3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9"/>
              <w:jc w:val="center"/>
              <w:rPr>
                <w:rFonts w:hint="default"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1"/>
                <w:szCs w:val="21"/>
              </w:rPr>
              <w:t>查体指导</w:t>
            </w:r>
          </w:p>
        </w:tc>
        <w:tc>
          <w:tcPr>
            <w:tcW w:w="5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9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查体示范指导规范、标准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9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/>
              </w:rPr>
              <w:t>10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ind w:firstLine="640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4" w:type="dxa"/>
          <w:trHeight w:val="668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9"/>
              <w:jc w:val="center"/>
              <w:rPr>
                <w:rFonts w:hint="default"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sz w:val="21"/>
                <w:szCs w:val="21"/>
                <w:lang w:val="en-US"/>
              </w:rPr>
              <w:t>4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9"/>
              <w:jc w:val="center"/>
              <w:rPr>
                <w:rFonts w:hint="default"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1"/>
                <w:szCs w:val="21"/>
              </w:rPr>
              <w:t>临床分析</w:t>
            </w:r>
          </w:p>
        </w:tc>
        <w:tc>
          <w:tcPr>
            <w:tcW w:w="5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9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能结合病例综合分析收集的资料，正确诊断，制定治疗计划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9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/>
              </w:rPr>
              <w:t>10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ind w:firstLine="640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4" w:type="dxa"/>
          <w:trHeight w:val="489" w:hRule="atLeast"/>
          <w:jc w:val="center"/>
        </w:trPr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9"/>
              <w:jc w:val="center"/>
              <w:rPr>
                <w:rFonts w:hint="default"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sz w:val="21"/>
                <w:szCs w:val="21"/>
                <w:lang w:val="en-US"/>
              </w:rPr>
              <w:t>5</w:t>
            </w:r>
          </w:p>
        </w:tc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9"/>
              <w:jc w:val="center"/>
              <w:rPr>
                <w:rFonts w:hint="default"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1"/>
                <w:szCs w:val="21"/>
              </w:rPr>
              <w:t>启发教学</w:t>
            </w:r>
          </w:p>
        </w:tc>
        <w:tc>
          <w:tcPr>
            <w:tcW w:w="5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9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善于启发学生的临床思维，结合具体病人具体病历印证相关理论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9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/>
              </w:rPr>
              <w:t>10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ind w:firstLine="640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4" w:type="dxa"/>
          <w:trHeight w:val="431" w:hRule="atLeast"/>
          <w:jc w:val="center"/>
        </w:trPr>
        <w:tc>
          <w:tcPr>
            <w:tcW w:w="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ind w:firstLine="640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ind w:firstLine="640"/>
              <w:jc w:val="center"/>
              <w:rPr>
                <w:sz w:val="21"/>
                <w:szCs w:val="21"/>
              </w:rPr>
            </w:pPr>
          </w:p>
        </w:tc>
        <w:tc>
          <w:tcPr>
            <w:tcW w:w="5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9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耐心解答各种问题，及时纠正学生的不足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9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/>
              </w:rPr>
              <w:t>10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ind w:firstLine="640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4" w:type="dxa"/>
          <w:trHeight w:val="424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9"/>
              <w:jc w:val="center"/>
              <w:rPr>
                <w:rFonts w:hint="default"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sz w:val="21"/>
                <w:szCs w:val="21"/>
                <w:lang w:val="en-US"/>
              </w:rPr>
              <w:t>6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9"/>
              <w:jc w:val="center"/>
              <w:rPr>
                <w:rFonts w:hint="default"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1"/>
                <w:szCs w:val="21"/>
              </w:rPr>
              <w:t>归纳总结</w:t>
            </w:r>
          </w:p>
        </w:tc>
        <w:tc>
          <w:tcPr>
            <w:tcW w:w="5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9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引导学生归纳总结学习内容和收获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9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/>
              </w:rPr>
              <w:t>10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ind w:firstLine="640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4" w:type="dxa"/>
          <w:trHeight w:val="538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9"/>
              <w:jc w:val="center"/>
              <w:rPr>
                <w:rFonts w:hint="default"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sz w:val="21"/>
                <w:szCs w:val="21"/>
                <w:lang w:val="en-US"/>
              </w:rPr>
              <w:t>7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9"/>
              <w:jc w:val="center"/>
              <w:rPr>
                <w:rFonts w:hint="default"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1"/>
                <w:szCs w:val="21"/>
              </w:rPr>
              <w:t>能力培养</w:t>
            </w:r>
          </w:p>
        </w:tc>
        <w:tc>
          <w:tcPr>
            <w:tcW w:w="5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9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布置思考题、参考书，培养学生自主学习能力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9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/>
              </w:rPr>
              <w:t>10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ind w:firstLine="640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4" w:type="dxa"/>
          <w:trHeight w:val="545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9"/>
              <w:jc w:val="center"/>
              <w:rPr>
                <w:rFonts w:hint="default"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sz w:val="21"/>
                <w:szCs w:val="21"/>
                <w:lang w:val="en-US"/>
              </w:rPr>
              <w:t>8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9"/>
              <w:jc w:val="center"/>
              <w:rPr>
                <w:rFonts w:hint="default"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1"/>
                <w:szCs w:val="21"/>
              </w:rPr>
              <w:t>教书育人</w:t>
            </w:r>
          </w:p>
        </w:tc>
        <w:tc>
          <w:tcPr>
            <w:tcW w:w="5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9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礼貌待人、体恤病人、谈吐温雅，进行医德教育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9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/>
              </w:rPr>
              <w:t>10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ind w:firstLine="640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6" w:hRule="atLeast"/>
          <w:jc w:val="center"/>
        </w:trPr>
        <w:tc>
          <w:tcPr>
            <w:tcW w:w="924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听课记录及评语：</w:t>
            </w:r>
          </w:p>
          <w:p>
            <w:pPr>
              <w:rPr>
                <w:rFonts w:hint="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0" w:hRule="atLeast"/>
          <w:jc w:val="center"/>
        </w:trPr>
        <w:tc>
          <w:tcPr>
            <w:tcW w:w="924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意见与建议：</w:t>
            </w:r>
          </w:p>
        </w:tc>
      </w:tr>
    </w:tbl>
    <w:p>
      <w:pPr>
        <w:spacing w:line="360" w:lineRule="auto"/>
        <w:jc w:val="both"/>
        <w:rPr>
          <w:rFonts w:hint="eastAsia" w:eastAsia="宋体"/>
          <w:b w:val="0"/>
          <w:bCs/>
          <w:color w:val="auto"/>
          <w:kern w:val="2"/>
          <w:lang w:eastAsia="zh-CN" w:bidi="ar-SA"/>
        </w:rPr>
      </w:pPr>
      <w:r>
        <w:rPr>
          <w:rFonts w:hint="eastAsia" w:eastAsia="宋体"/>
          <w:b w:val="0"/>
          <w:bCs/>
          <w:color w:val="auto"/>
          <w:kern w:val="2"/>
          <w:lang w:val="en-US" w:eastAsia="zh-CN" w:bidi="ar-SA"/>
        </w:rPr>
        <w:t>听课人</w:t>
      </w:r>
      <w:r>
        <w:rPr>
          <w:rFonts w:hint="eastAsia" w:eastAsia="宋体"/>
          <w:b w:val="0"/>
          <w:bCs/>
          <w:color w:val="auto"/>
          <w:kern w:val="2"/>
          <w:lang w:eastAsia="zh-CN" w:bidi="ar-SA"/>
        </w:rPr>
        <w:t>：</w:t>
      </w:r>
      <w:r>
        <w:rPr>
          <w:rFonts w:hint="eastAsia" w:ascii="宋体" w:hAnsi="宋体" w:eastAsia="宋体"/>
          <w:b w:val="0"/>
          <w:bCs/>
          <w:color w:val="auto"/>
          <w:kern w:val="2"/>
          <w:u w:val="single"/>
          <w:lang w:eastAsia="zh-CN" w:bidi="ar-SA"/>
        </w:rPr>
        <w:t xml:space="preserve">           </w:t>
      </w:r>
      <w:r>
        <w:rPr>
          <w:rFonts w:hint="eastAsia" w:ascii="宋体" w:hAnsi="宋体" w:eastAsia="宋体"/>
          <w:b w:val="0"/>
          <w:bCs/>
          <w:color w:val="auto"/>
          <w:kern w:val="2"/>
          <w:u w:val="single"/>
          <w:lang w:val="en-US" w:eastAsia="zh-CN" w:bidi="ar-SA"/>
        </w:rPr>
        <w:t xml:space="preserve">    </w:t>
      </w:r>
      <w:r>
        <w:rPr>
          <w:rFonts w:hint="eastAsia" w:eastAsia="宋体"/>
          <w:b w:val="0"/>
          <w:bCs/>
          <w:color w:val="auto"/>
          <w:kern w:val="2"/>
          <w:lang w:eastAsia="zh-CN" w:bidi="ar-SA"/>
        </w:rPr>
        <w:t xml:space="preserve">  （</w:t>
      </w:r>
      <w:r>
        <w:rPr>
          <w:rFonts w:hint="eastAsia" w:eastAsia="宋体"/>
          <w:b w:val="0"/>
          <w:bCs/>
          <w:color w:val="auto"/>
          <w:kern w:val="2"/>
          <w:lang w:val="en-US" w:eastAsia="zh-CN" w:bidi="ar-SA"/>
        </w:rPr>
        <w:t>院级领导、院内专家、院外专家、教学科、教研室、旁听医师、实习医生、见习医生、助培生</w:t>
      </w:r>
      <w:r>
        <w:rPr>
          <w:rFonts w:hint="eastAsia" w:eastAsia="宋体"/>
          <w:b w:val="0"/>
          <w:bCs/>
          <w:color w:val="auto"/>
          <w:kern w:val="2"/>
          <w:lang w:eastAsia="zh-CN" w:bidi="ar-SA"/>
        </w:rPr>
        <w:t xml:space="preserve">）   </w:t>
      </w:r>
    </w:p>
    <w:p>
      <w:pPr>
        <w:spacing w:line="360" w:lineRule="auto"/>
        <w:jc w:val="both"/>
        <w:rPr>
          <w:rFonts w:hint="eastAsia" w:eastAsia="宋体"/>
          <w:b/>
          <w:color w:val="auto"/>
          <w:kern w:val="2"/>
          <w:lang w:eastAsia="zh-CN" w:bidi="ar-SA"/>
        </w:rPr>
      </w:pPr>
      <w:r>
        <w:rPr>
          <w:rFonts w:hint="eastAsia" w:eastAsia="宋体"/>
          <w:b w:val="0"/>
          <w:bCs/>
          <w:color w:val="auto"/>
          <w:kern w:val="2"/>
          <w:lang w:eastAsia="zh-CN" w:bidi="ar-SA"/>
        </w:rPr>
        <w:t xml:space="preserve">听课人签字： </w:t>
      </w:r>
      <w:r>
        <w:rPr>
          <w:rFonts w:hint="eastAsia" w:ascii="宋体" w:hAnsi="宋体" w:eastAsia="宋体"/>
          <w:b w:val="0"/>
          <w:bCs/>
          <w:color w:val="auto"/>
          <w:kern w:val="2"/>
          <w:u w:val="single"/>
          <w:lang w:eastAsia="zh-CN" w:bidi="ar-SA"/>
        </w:rPr>
        <w:t xml:space="preserve">           </w:t>
      </w:r>
      <w:r>
        <w:rPr>
          <w:rFonts w:hint="eastAsia" w:ascii="宋体" w:hAnsi="宋体" w:eastAsia="宋体"/>
          <w:b w:val="0"/>
          <w:bCs/>
          <w:color w:val="auto"/>
          <w:kern w:val="2"/>
          <w:u w:val="single"/>
          <w:lang w:val="en-US" w:eastAsia="zh-CN" w:bidi="ar-SA"/>
        </w:rPr>
        <w:t xml:space="preserve">    </w:t>
      </w:r>
      <w:r>
        <w:rPr>
          <w:rFonts w:hint="eastAsia" w:eastAsia="宋体"/>
          <w:b w:val="0"/>
          <w:bCs/>
          <w:color w:val="auto"/>
          <w:kern w:val="2"/>
          <w:lang w:eastAsia="zh-CN" w:bidi="ar-SA"/>
        </w:rPr>
        <w:t xml:space="preserve"> </w:t>
      </w:r>
      <w:r>
        <w:rPr>
          <w:rFonts w:hint="eastAsia" w:eastAsia="宋体"/>
          <w:b w:val="0"/>
          <w:bCs/>
          <w:color w:val="auto"/>
          <w:kern w:val="2"/>
          <w:lang w:val="en-US" w:eastAsia="zh-CN" w:bidi="ar-SA"/>
        </w:rPr>
        <w:t xml:space="preserve">     听课人职称：</w:t>
      </w:r>
      <w:r>
        <w:rPr>
          <w:rFonts w:hint="eastAsia" w:ascii="宋体" w:hAnsi="宋体" w:eastAsia="宋体"/>
          <w:b w:val="0"/>
          <w:bCs/>
          <w:color w:val="auto"/>
          <w:kern w:val="2"/>
          <w:u w:val="single"/>
          <w:lang w:eastAsia="zh-CN" w:bidi="ar-SA"/>
        </w:rPr>
        <w:t xml:space="preserve">           </w:t>
      </w:r>
      <w:r>
        <w:rPr>
          <w:rFonts w:hint="eastAsia" w:ascii="宋体" w:hAnsi="宋体" w:eastAsia="宋体"/>
          <w:b w:val="0"/>
          <w:bCs/>
          <w:color w:val="auto"/>
          <w:kern w:val="2"/>
          <w:u w:val="single"/>
          <w:lang w:val="en-US" w:eastAsia="zh-CN" w:bidi="ar-SA"/>
        </w:rPr>
        <w:t xml:space="preserve">    </w:t>
      </w:r>
      <w:r>
        <w:rPr>
          <w:rFonts w:hint="eastAsia" w:eastAsia="宋体"/>
          <w:b w:val="0"/>
          <w:bCs/>
          <w:color w:val="auto"/>
          <w:kern w:val="2"/>
          <w:lang w:eastAsia="zh-CN" w:bidi="ar-SA"/>
        </w:rPr>
        <w:t xml:space="preserve">     </w:t>
      </w:r>
      <w:r>
        <w:rPr>
          <w:rFonts w:hint="eastAsia" w:eastAsia="宋体"/>
          <w:b/>
          <w:color w:val="auto"/>
          <w:kern w:val="2"/>
          <w:lang w:eastAsia="zh-CN" w:bidi="ar-SA"/>
        </w:rPr>
        <w:t xml:space="preserve">        </w:t>
      </w:r>
      <w:r>
        <w:rPr>
          <w:rFonts w:hint="eastAsia" w:eastAsia="宋体"/>
          <w:b/>
          <w:color w:val="auto"/>
          <w:kern w:val="2"/>
          <w:lang w:val="en-US" w:eastAsia="zh-CN" w:bidi="ar-SA"/>
        </w:rPr>
        <w:t xml:space="preserve">          </w:t>
      </w:r>
      <w:r>
        <w:rPr>
          <w:rFonts w:hint="eastAsia" w:eastAsia="宋体"/>
          <w:b/>
          <w:color w:val="auto"/>
          <w:kern w:val="2"/>
          <w:lang w:eastAsia="zh-CN" w:bidi="ar-SA"/>
        </w:rPr>
        <w:t xml:space="preserve">  </w:t>
      </w:r>
      <w:r>
        <w:rPr>
          <w:rFonts w:hint="eastAsia" w:eastAsia="宋体"/>
          <w:b/>
          <w:color w:val="auto"/>
          <w:kern w:val="2"/>
          <w:lang w:val="en-US" w:eastAsia="zh-CN" w:bidi="ar-SA"/>
        </w:rPr>
        <w:t xml:space="preserve">         </w:t>
      </w:r>
      <w:r>
        <w:rPr>
          <w:rFonts w:hint="eastAsia" w:eastAsia="宋体"/>
          <w:b/>
          <w:color w:val="auto"/>
          <w:kern w:val="2"/>
          <w:lang w:eastAsia="zh-CN" w:bidi="ar-SA"/>
        </w:rPr>
        <w:t xml:space="preserve">                    </w:t>
      </w:r>
    </w:p>
    <w:sectPr>
      <w:pgSz w:w="11906" w:h="16838"/>
      <w:pgMar w:top="1134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ngLiU">
    <w:altName w:val="PMingLiU-ExtB"/>
    <w:panose1 w:val="02020509000000000000"/>
    <w:charset w:val="88"/>
    <w:family w:val="moder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g4YTVjNTNkMjI5Y2EwNzVhYWEyZmYxODg3NDMxZTQifQ=="/>
  </w:docVars>
  <w:rsids>
    <w:rsidRoot w:val="70DF50F6"/>
    <w:rsid w:val="0032142C"/>
    <w:rsid w:val="004A4F8A"/>
    <w:rsid w:val="005D6D65"/>
    <w:rsid w:val="00615A31"/>
    <w:rsid w:val="0067613D"/>
    <w:rsid w:val="006E7035"/>
    <w:rsid w:val="007F3932"/>
    <w:rsid w:val="09CD3C84"/>
    <w:rsid w:val="0B017A2E"/>
    <w:rsid w:val="183A59B2"/>
    <w:rsid w:val="2724308E"/>
    <w:rsid w:val="2D7D1460"/>
    <w:rsid w:val="2DE62530"/>
    <w:rsid w:val="32636E18"/>
    <w:rsid w:val="368868E4"/>
    <w:rsid w:val="497050B0"/>
    <w:rsid w:val="4AF91964"/>
    <w:rsid w:val="55E66034"/>
    <w:rsid w:val="56A24805"/>
    <w:rsid w:val="575D5268"/>
    <w:rsid w:val="5988110E"/>
    <w:rsid w:val="61907509"/>
    <w:rsid w:val="65501489"/>
    <w:rsid w:val="6BB262F0"/>
    <w:rsid w:val="70DF50F6"/>
    <w:rsid w:val="77D554F2"/>
    <w:rsid w:val="78AE0CE9"/>
    <w:rsid w:val="7C442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en-US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Heading #1|1"/>
    <w:basedOn w:val="1"/>
    <w:qFormat/>
    <w:uiPriority w:val="0"/>
    <w:pPr>
      <w:spacing w:after="140"/>
      <w:jc w:val="center"/>
      <w:outlineLvl w:val="0"/>
    </w:pPr>
    <w:rPr>
      <w:rFonts w:ascii="MingLiU" w:hAnsi="MingLiU" w:eastAsia="MingLiU" w:cs="MingLiU"/>
      <w:sz w:val="32"/>
      <w:szCs w:val="32"/>
      <w:lang w:val="zh-TW" w:eastAsia="zh-TW" w:bidi="zh-TW"/>
    </w:rPr>
  </w:style>
  <w:style w:type="paragraph" w:customStyle="1" w:styleId="7">
    <w:name w:val="Other|1"/>
    <w:basedOn w:val="1"/>
    <w:qFormat/>
    <w:uiPriority w:val="0"/>
    <w:pPr>
      <w:spacing w:line="420" w:lineRule="auto"/>
      <w:ind w:firstLine="400"/>
    </w:pPr>
    <w:rPr>
      <w:rFonts w:ascii="MingLiU" w:hAnsi="MingLiU" w:eastAsia="MingLiU" w:cs="MingLiU"/>
      <w:sz w:val="20"/>
      <w:szCs w:val="20"/>
      <w:lang w:val="zh-TW" w:eastAsia="zh-TW" w:bidi="zh-TW"/>
    </w:rPr>
  </w:style>
  <w:style w:type="paragraph" w:customStyle="1" w:styleId="8">
    <w:name w:val="Table caption|1"/>
    <w:basedOn w:val="1"/>
    <w:qFormat/>
    <w:uiPriority w:val="0"/>
    <w:pPr>
      <w:spacing w:line="266" w:lineRule="auto"/>
    </w:pPr>
    <w:rPr>
      <w:rFonts w:ascii="MingLiU" w:hAnsi="MingLiU" w:eastAsia="MingLiU" w:cs="MingLiU"/>
      <w:sz w:val="22"/>
      <w:szCs w:val="22"/>
      <w:lang w:val="zh-TW" w:eastAsia="zh-TW" w:bidi="zh-TW"/>
    </w:rPr>
  </w:style>
  <w:style w:type="paragraph" w:customStyle="1" w:styleId="9">
    <w:name w:val="正文 B"/>
    <w:qFormat/>
    <w:uiPriority w:val="0"/>
    <w:rPr>
      <w:rFonts w:hint="eastAsia" w:ascii="Arial Unicode MS" w:hAnsi="Arial Unicode MS" w:eastAsia="Arial Unicode MS" w:cs="Arial Unicode MS"/>
      <w:color w:val="000000"/>
      <w:sz w:val="24"/>
      <w:szCs w:val="24"/>
      <w:u w:color="000000"/>
      <w:lang w:val="zh-TW" w:eastAsia="zh-TW" w:bidi="ar-SA"/>
    </w:rPr>
  </w:style>
  <w:style w:type="paragraph" w:customStyle="1" w:styleId="10">
    <w:name w:val="框内文字1"/>
    <w:qFormat/>
    <w:uiPriority w:val="0"/>
    <w:pPr>
      <w:widowControl w:val="0"/>
      <w:jc w:val="both"/>
    </w:pPr>
    <w:rPr>
      <w:rFonts w:ascii="Times New Roman" w:hAnsi="Arial Unicode MS" w:eastAsia="Arial Unicode MS" w:cs="Arial Unicode MS"/>
      <w:color w:val="000000"/>
      <w:kern w:val="2"/>
      <w:sz w:val="24"/>
      <w:szCs w:val="24"/>
      <w:u w:color="000000"/>
      <w:lang w:val="en-US" w:eastAsia="zh-CN" w:bidi="ar-SA"/>
    </w:rPr>
  </w:style>
  <w:style w:type="character" w:customStyle="1" w:styleId="11">
    <w:name w:val="页眉 Char"/>
    <w:basedOn w:val="5"/>
    <w:link w:val="3"/>
    <w:qFormat/>
    <w:uiPriority w:val="0"/>
    <w:rPr>
      <w:rFonts w:eastAsia="Times New Roman"/>
      <w:color w:val="000000"/>
      <w:sz w:val="18"/>
      <w:szCs w:val="18"/>
      <w:lang w:eastAsia="en-US" w:bidi="en-US"/>
    </w:rPr>
  </w:style>
  <w:style w:type="character" w:customStyle="1" w:styleId="12">
    <w:name w:val="页脚 Char"/>
    <w:basedOn w:val="5"/>
    <w:link w:val="2"/>
    <w:qFormat/>
    <w:uiPriority w:val="0"/>
    <w:rPr>
      <w:rFonts w:eastAsia="Times New Roman"/>
      <w:color w:val="000000"/>
      <w:sz w:val="18"/>
      <w:szCs w:val="18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workgroup</Company>
  <Pages>1</Pages>
  <Words>406</Words>
  <Characters>416</Characters>
  <Lines>4</Lines>
  <Paragraphs>1</Paragraphs>
  <TotalTime>2</TotalTime>
  <ScaleCrop>false</ScaleCrop>
  <LinksUpToDate>false</LinksUpToDate>
  <CharactersWithSpaces>613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2019-09-18T00:47:00Z</dcterms:created>
  <dc:creator>kyrene</dc:creator>
  <cp:lastModifiedBy>LENOVO</cp:lastModifiedBy>
  <dcterms:modified xsi:type="dcterms:W3CDTF">2022-05-13T01:48:01Z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495E33411F814EAFAAF0590EAEDDBE3E</vt:lpwstr>
  </property>
</Properties>
</file>